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D5" w:rsidRPr="00DD2B55" w:rsidRDefault="005D39D5" w:rsidP="002E5659">
      <w:pPr>
        <w:spacing w:after="0" w:line="240" w:lineRule="auto"/>
        <w:rPr>
          <w:rFonts w:ascii="Arial" w:eastAsia="Times New Roman" w:hAnsi="Arial" w:cs="Arial"/>
          <w:lang w:eastAsia="en-GB"/>
        </w:rPr>
      </w:pPr>
      <w:bookmarkStart w:id="0" w:name="_GoBack"/>
      <w:bookmarkEnd w:id="0"/>
    </w:p>
    <w:p w:rsidR="005D39D5" w:rsidRPr="00DD2B55" w:rsidRDefault="005D39D5" w:rsidP="002E565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FE2993">
        <w:rPr>
          <w:rFonts w:ascii="Arial" w:eastAsia="Times New Roman" w:hAnsi="Arial" w:cs="Arial"/>
          <w:lang w:eastAsia="en-GB"/>
        </w:rPr>
        <w:t>Rationale:</w:t>
      </w:r>
      <w:r w:rsidR="00DD2B55" w:rsidRPr="00FE2993">
        <w:rPr>
          <w:rFonts w:ascii="Arial" w:eastAsia="Times New Roman" w:hAnsi="Arial" w:cs="Arial"/>
          <w:lang w:eastAsia="en-GB"/>
        </w:rPr>
        <w:t xml:space="preserve"> </w:t>
      </w:r>
      <w:r w:rsidRPr="00FE2993">
        <w:rPr>
          <w:rFonts w:ascii="Arial" w:eastAsia="Times New Roman" w:hAnsi="Arial" w:cs="Arial"/>
          <w:lang w:eastAsia="en-GB"/>
        </w:rPr>
        <w:t>This SDP captures the actions identified to address the school</w:t>
      </w:r>
      <w:r w:rsidR="0010383F" w:rsidRPr="00FE2993">
        <w:rPr>
          <w:rFonts w:ascii="Arial" w:eastAsia="Times New Roman" w:hAnsi="Arial" w:cs="Arial"/>
          <w:lang w:eastAsia="en-GB"/>
        </w:rPr>
        <w:t>’s</w:t>
      </w:r>
      <w:r w:rsidRPr="00FE2993">
        <w:rPr>
          <w:rFonts w:ascii="Arial" w:eastAsia="Times New Roman" w:hAnsi="Arial" w:cs="Arial"/>
          <w:lang w:eastAsia="en-GB"/>
        </w:rPr>
        <w:t xml:space="preserve"> priorities for improvement over the coming 12 months</w:t>
      </w:r>
      <w:r w:rsidR="00DD2B55" w:rsidRPr="00FE2993">
        <w:rPr>
          <w:rFonts w:ascii="Arial" w:eastAsia="Times New Roman" w:hAnsi="Arial" w:cs="Arial"/>
          <w:lang w:eastAsia="en-GB"/>
        </w:rPr>
        <w:t>. I</w:t>
      </w:r>
      <w:r w:rsidRPr="00FE2993">
        <w:rPr>
          <w:rFonts w:ascii="Arial" w:eastAsia="Times New Roman" w:hAnsi="Arial" w:cs="Arial"/>
          <w:lang w:eastAsia="en-GB"/>
        </w:rPr>
        <w:t xml:space="preserve">t does not capture all </w:t>
      </w:r>
      <w:r w:rsidR="00DD2B55" w:rsidRPr="00FE2993">
        <w:rPr>
          <w:rFonts w:ascii="Arial" w:eastAsia="Times New Roman" w:hAnsi="Arial" w:cs="Arial"/>
          <w:lang w:eastAsia="en-GB"/>
        </w:rPr>
        <w:t xml:space="preserve">of </w:t>
      </w:r>
      <w:r w:rsidRPr="00FE2993">
        <w:rPr>
          <w:rFonts w:ascii="Arial" w:eastAsia="Times New Roman" w:hAnsi="Arial" w:cs="Arial"/>
          <w:lang w:eastAsia="en-GB"/>
        </w:rPr>
        <w:t xml:space="preserve">the work of the school, but does </w:t>
      </w:r>
      <w:r w:rsidR="00DD2B55" w:rsidRPr="00FE2993">
        <w:rPr>
          <w:rFonts w:ascii="Arial" w:eastAsia="Times New Roman" w:hAnsi="Arial" w:cs="Arial"/>
          <w:lang w:eastAsia="en-GB"/>
        </w:rPr>
        <w:t xml:space="preserve">spell out the purpose of our priorities and how they achieve our over-arching goals. Ysgol Bryn Derw is a happy and welcoming </w:t>
      </w:r>
      <w:r w:rsidR="00DD2B55" w:rsidRPr="003C4BC1">
        <w:rPr>
          <w:rFonts w:ascii="Arial" w:eastAsia="Times New Roman" w:hAnsi="Arial" w:cs="Arial"/>
          <w:lang w:eastAsia="en-GB"/>
        </w:rPr>
        <w:t xml:space="preserve">school with a drive to maximise the life skills and wellbeing of our pupils. </w:t>
      </w:r>
      <w:r w:rsidR="005B589D" w:rsidRPr="003C4BC1">
        <w:rPr>
          <w:rFonts w:ascii="Arial" w:eastAsia="Times New Roman" w:hAnsi="Arial" w:cs="Arial"/>
          <w:lang w:eastAsia="en-GB"/>
        </w:rPr>
        <w:t xml:space="preserve">Focus development areas are identified from </w:t>
      </w:r>
      <w:r w:rsidR="00DD2B55" w:rsidRPr="003C4BC1">
        <w:rPr>
          <w:rFonts w:ascii="Arial" w:eastAsia="Times New Roman" w:hAnsi="Arial" w:cs="Arial"/>
          <w:lang w:eastAsia="en-GB"/>
        </w:rPr>
        <w:t xml:space="preserve">a range of self-evaluation processes, analysis of the </w:t>
      </w:r>
      <w:r w:rsidR="00B365F7">
        <w:rPr>
          <w:rFonts w:ascii="Arial" w:eastAsia="Times New Roman" w:hAnsi="Arial" w:cs="Arial"/>
          <w:lang w:eastAsia="en-GB"/>
        </w:rPr>
        <w:t>202</w:t>
      </w:r>
      <w:r w:rsidR="005A26D0">
        <w:rPr>
          <w:rFonts w:ascii="Arial" w:eastAsia="Times New Roman" w:hAnsi="Arial" w:cs="Arial"/>
          <w:lang w:eastAsia="en-GB"/>
        </w:rPr>
        <w:t>3</w:t>
      </w:r>
      <w:r w:rsidR="00B365F7">
        <w:rPr>
          <w:rFonts w:ascii="Arial" w:eastAsia="Times New Roman" w:hAnsi="Arial" w:cs="Arial"/>
          <w:lang w:eastAsia="en-GB"/>
        </w:rPr>
        <w:t>-2</w:t>
      </w:r>
      <w:r w:rsidR="005A26D0">
        <w:rPr>
          <w:rFonts w:ascii="Arial" w:eastAsia="Times New Roman" w:hAnsi="Arial" w:cs="Arial"/>
          <w:lang w:eastAsia="en-GB"/>
        </w:rPr>
        <w:t>4</w:t>
      </w:r>
      <w:r w:rsidR="00DD2B55" w:rsidRPr="003C4BC1">
        <w:rPr>
          <w:rFonts w:ascii="Arial" w:eastAsia="Times New Roman" w:hAnsi="Arial" w:cs="Arial"/>
          <w:lang w:eastAsia="en-GB"/>
        </w:rPr>
        <w:t xml:space="preserve"> SDP</w:t>
      </w:r>
      <w:r w:rsidR="005B589D" w:rsidRPr="003C4BC1">
        <w:rPr>
          <w:rFonts w:ascii="Arial" w:eastAsia="Times New Roman" w:hAnsi="Arial" w:cs="Arial"/>
          <w:lang w:eastAsia="en-GB"/>
        </w:rPr>
        <w:t xml:space="preserve"> outcomes</w:t>
      </w:r>
      <w:r w:rsidR="00DD2B55" w:rsidRPr="003C4BC1">
        <w:rPr>
          <w:rFonts w:ascii="Arial" w:eastAsia="Times New Roman" w:hAnsi="Arial" w:cs="Arial"/>
          <w:lang w:eastAsia="en-GB"/>
        </w:rPr>
        <w:t xml:space="preserve">, consultation with Staff, Governors &amp; Professional Partners and from discussion of key national and local priorities. </w:t>
      </w:r>
      <w:r w:rsidR="005B589D" w:rsidRPr="003C4BC1">
        <w:rPr>
          <w:rFonts w:ascii="Arial" w:eastAsia="Times New Roman" w:hAnsi="Arial" w:cs="Arial"/>
          <w:lang w:eastAsia="en-GB"/>
        </w:rPr>
        <w:t xml:space="preserve">All staff will have Performance Management Objectives that relate to these areas, and </w:t>
      </w:r>
      <w:r w:rsidR="0010383F" w:rsidRPr="003C4BC1">
        <w:rPr>
          <w:rFonts w:ascii="Arial" w:eastAsia="Times New Roman" w:hAnsi="Arial" w:cs="Arial"/>
          <w:lang w:eastAsia="en-GB"/>
        </w:rPr>
        <w:t xml:space="preserve">agendas for </w:t>
      </w:r>
      <w:r w:rsidR="005B589D" w:rsidRPr="003C4BC1">
        <w:rPr>
          <w:rFonts w:ascii="Arial" w:eastAsia="Times New Roman" w:hAnsi="Arial" w:cs="Arial"/>
          <w:lang w:eastAsia="en-GB"/>
        </w:rPr>
        <w:t>staff meetings and training will be underpinned by these priorities.</w:t>
      </w:r>
    </w:p>
    <w:p w:rsidR="00DD2B55" w:rsidRDefault="00DD2B55" w:rsidP="002E565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E5659" w:rsidRDefault="002E5659" w:rsidP="002E565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DD2B55">
        <w:rPr>
          <w:rFonts w:ascii="Arial" w:eastAsia="Times New Roman" w:hAnsi="Arial" w:cs="Arial"/>
          <w:lang w:eastAsia="en-GB"/>
        </w:rPr>
        <w:t>Overview</w:t>
      </w:r>
      <w:r w:rsidR="00B365F7">
        <w:rPr>
          <w:rFonts w:ascii="Arial" w:eastAsia="Times New Roman" w:hAnsi="Arial" w:cs="Arial"/>
          <w:lang w:eastAsia="en-GB"/>
        </w:rPr>
        <w:t xml:space="preserve"> proposed areas of focus</w:t>
      </w:r>
      <w:r w:rsidRPr="00DD2B55">
        <w:rPr>
          <w:rFonts w:ascii="Arial" w:eastAsia="Times New Roman" w:hAnsi="Arial" w:cs="Arial"/>
          <w:lang w:eastAsia="en-GB"/>
        </w:rPr>
        <w:t>:</w:t>
      </w:r>
    </w:p>
    <w:p w:rsidR="005A26D0" w:rsidRDefault="005A26D0" w:rsidP="005A26D0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564"/>
        <w:gridCol w:w="4564"/>
        <w:gridCol w:w="4564"/>
      </w:tblGrid>
      <w:tr w:rsidR="005A26D0" w:rsidTr="005A26D0">
        <w:tc>
          <w:tcPr>
            <w:tcW w:w="1696" w:type="dxa"/>
          </w:tcPr>
          <w:p w:rsidR="005A26D0" w:rsidRDefault="005A26D0" w:rsidP="005A26D0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Estyn Area</w:t>
            </w:r>
          </w:p>
        </w:tc>
        <w:tc>
          <w:tcPr>
            <w:tcW w:w="4564" w:type="dxa"/>
          </w:tcPr>
          <w:p w:rsidR="005A26D0" w:rsidRDefault="005A26D0" w:rsidP="005A26D0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IA1: </w:t>
            </w:r>
            <w:r w:rsidRPr="005A26D0">
              <w:rPr>
                <w:rFonts w:ascii="Arial" w:eastAsia="Times New Roman" w:hAnsi="Arial" w:cs="Arial"/>
                <w:lang w:eastAsia="en-GB"/>
              </w:rPr>
              <w:t>Teaching and learning</w:t>
            </w:r>
          </w:p>
        </w:tc>
        <w:tc>
          <w:tcPr>
            <w:tcW w:w="4564" w:type="dxa"/>
          </w:tcPr>
          <w:p w:rsidR="005A26D0" w:rsidRDefault="005A26D0" w:rsidP="005A26D0">
            <w:pPr>
              <w:rPr>
                <w:rFonts w:ascii="Arial" w:eastAsia="Times New Roman" w:hAnsi="Arial" w:cs="Arial"/>
                <w:lang w:eastAsia="en-GB"/>
              </w:rPr>
            </w:pPr>
            <w:r w:rsidRPr="005A26D0">
              <w:rPr>
                <w:rFonts w:ascii="Arial" w:eastAsia="Times New Roman" w:hAnsi="Arial" w:cs="Arial"/>
                <w:lang w:eastAsia="en-GB"/>
              </w:rPr>
              <w:t>IA2: Well-being, care, support and guidance</w:t>
            </w:r>
          </w:p>
        </w:tc>
        <w:tc>
          <w:tcPr>
            <w:tcW w:w="4564" w:type="dxa"/>
          </w:tcPr>
          <w:p w:rsidR="005A26D0" w:rsidRDefault="005A26D0" w:rsidP="005A26D0">
            <w:pPr>
              <w:rPr>
                <w:rFonts w:ascii="Arial" w:eastAsia="Times New Roman" w:hAnsi="Arial" w:cs="Arial"/>
                <w:lang w:eastAsia="en-GB"/>
              </w:rPr>
            </w:pPr>
            <w:r w:rsidRPr="005A26D0">
              <w:rPr>
                <w:rFonts w:ascii="Arial" w:eastAsia="Times New Roman" w:hAnsi="Arial" w:cs="Arial"/>
                <w:lang w:eastAsia="en-GB"/>
              </w:rPr>
              <w:t>IA3: Leading and improving</w:t>
            </w:r>
          </w:p>
          <w:p w:rsidR="005A26D0" w:rsidRDefault="005A26D0" w:rsidP="005A26D0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A26D0" w:rsidTr="005A26D0">
        <w:tc>
          <w:tcPr>
            <w:tcW w:w="1696" w:type="dxa"/>
          </w:tcPr>
          <w:p w:rsidR="005A26D0" w:rsidRDefault="005A26D0" w:rsidP="005A26D0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Key Objectives</w:t>
            </w:r>
          </w:p>
        </w:tc>
        <w:tc>
          <w:tcPr>
            <w:tcW w:w="4564" w:type="dxa"/>
          </w:tcPr>
          <w:p w:rsidR="000D7205" w:rsidRDefault="000D7205" w:rsidP="005A26D0">
            <w:pPr>
              <w:rPr>
                <w:rFonts w:ascii="Arial" w:eastAsia="Times New Roman" w:hAnsi="Arial" w:cs="Arial"/>
                <w:lang w:eastAsia="en-GB"/>
              </w:rPr>
            </w:pPr>
            <w:r w:rsidRPr="000D7205">
              <w:rPr>
                <w:rFonts w:ascii="Arial" w:eastAsia="Times New Roman" w:hAnsi="Arial" w:cs="Arial"/>
                <w:highlight w:val="cyan"/>
                <w:lang w:eastAsia="en-GB"/>
              </w:rPr>
              <w:t>Quality of pupil learning in experiences other than ‘teacher led classroom sessions’ will consistently have secure or high impact</w:t>
            </w:r>
          </w:p>
          <w:p w:rsidR="000D7205" w:rsidRDefault="000D7205" w:rsidP="005A26D0">
            <w:pPr>
              <w:rPr>
                <w:rFonts w:ascii="Arial" w:eastAsia="Times New Roman" w:hAnsi="Arial" w:cs="Arial"/>
                <w:lang w:eastAsia="en-GB"/>
              </w:rPr>
            </w:pPr>
          </w:p>
          <w:p w:rsidR="000D7205" w:rsidRDefault="000D7205" w:rsidP="005A26D0">
            <w:pPr>
              <w:rPr>
                <w:rFonts w:ascii="Arial" w:eastAsia="Times New Roman" w:hAnsi="Arial" w:cs="Arial"/>
                <w:lang w:eastAsia="en-GB"/>
              </w:rPr>
            </w:pPr>
            <w:r w:rsidRPr="000D7205">
              <w:rPr>
                <w:rFonts w:ascii="Arial" w:eastAsia="Times New Roman" w:hAnsi="Arial" w:cs="Arial"/>
                <w:highlight w:val="magenta"/>
                <w:lang w:eastAsia="en-GB"/>
              </w:rPr>
              <w:t>Planning and teaching for progress will be refined and remodelled around the ‘Understanding by Design’ model</w:t>
            </w:r>
          </w:p>
        </w:tc>
        <w:tc>
          <w:tcPr>
            <w:tcW w:w="4564" w:type="dxa"/>
          </w:tcPr>
          <w:p w:rsidR="005A26D0" w:rsidRPr="000D7205" w:rsidRDefault="005A26D0" w:rsidP="005A26D0">
            <w:pPr>
              <w:rPr>
                <w:rFonts w:ascii="Arial" w:eastAsia="Times New Roman" w:hAnsi="Arial" w:cs="Arial"/>
                <w:highlight w:val="cyan"/>
                <w:lang w:eastAsia="en-GB"/>
              </w:rPr>
            </w:pPr>
            <w:r w:rsidRPr="000D7205">
              <w:rPr>
                <w:rFonts w:ascii="Arial" w:eastAsia="Times New Roman" w:hAnsi="Arial" w:cs="Arial"/>
                <w:highlight w:val="cyan"/>
                <w:lang w:eastAsia="en-GB"/>
              </w:rPr>
              <w:t>Classroom staff understanding of the functions behind behaviours will be enhanced, consistent and influencing daily provision</w:t>
            </w:r>
          </w:p>
          <w:p w:rsidR="005A26D0" w:rsidRPr="000D7205" w:rsidRDefault="005A26D0" w:rsidP="005A26D0">
            <w:pPr>
              <w:rPr>
                <w:rFonts w:ascii="Arial" w:eastAsia="Times New Roman" w:hAnsi="Arial" w:cs="Arial"/>
                <w:highlight w:val="cyan"/>
                <w:lang w:eastAsia="en-GB"/>
              </w:rPr>
            </w:pPr>
          </w:p>
          <w:p w:rsidR="005A26D0" w:rsidRDefault="005A26D0" w:rsidP="005A26D0">
            <w:pPr>
              <w:rPr>
                <w:rFonts w:ascii="Arial" w:eastAsia="Times New Roman" w:hAnsi="Arial" w:cs="Arial"/>
                <w:lang w:eastAsia="en-GB"/>
              </w:rPr>
            </w:pPr>
            <w:r w:rsidRPr="000D7205">
              <w:rPr>
                <w:rFonts w:ascii="Arial" w:eastAsia="Times New Roman" w:hAnsi="Arial" w:cs="Arial"/>
                <w:highlight w:val="cyan"/>
                <w:lang w:eastAsia="en-GB"/>
              </w:rPr>
              <w:t>Classroom staff understanding of communication development in children with ASD and the most suitable approaches at each stage of development of each child will be enhanced and influencing daily provision</w:t>
            </w:r>
          </w:p>
        </w:tc>
        <w:tc>
          <w:tcPr>
            <w:tcW w:w="4564" w:type="dxa"/>
          </w:tcPr>
          <w:p w:rsidR="005A26D0" w:rsidRPr="000D7205" w:rsidRDefault="005A26D0" w:rsidP="005A26D0">
            <w:pPr>
              <w:rPr>
                <w:rFonts w:ascii="Arial" w:eastAsia="Times New Roman" w:hAnsi="Arial" w:cs="Arial"/>
                <w:highlight w:val="lightGray"/>
                <w:lang w:eastAsia="en-GB"/>
              </w:rPr>
            </w:pPr>
            <w:r w:rsidRPr="000D7205">
              <w:rPr>
                <w:rFonts w:ascii="Arial" w:eastAsia="Times New Roman" w:hAnsi="Arial" w:cs="Arial"/>
                <w:highlight w:val="lightGray"/>
                <w:lang w:eastAsia="en-GB"/>
              </w:rPr>
              <w:t>New Caerleon site will be suitably developed and resourced for a September 2025 start*</w:t>
            </w:r>
          </w:p>
          <w:p w:rsidR="005A26D0" w:rsidRPr="000D7205" w:rsidRDefault="005A26D0" w:rsidP="005A26D0">
            <w:pPr>
              <w:rPr>
                <w:rFonts w:ascii="Arial" w:eastAsia="Times New Roman" w:hAnsi="Arial" w:cs="Arial"/>
                <w:highlight w:val="lightGray"/>
                <w:lang w:eastAsia="en-GB"/>
              </w:rPr>
            </w:pPr>
          </w:p>
          <w:p w:rsidR="005A26D0" w:rsidRPr="000D7205" w:rsidRDefault="005A26D0" w:rsidP="005A26D0">
            <w:pPr>
              <w:rPr>
                <w:rFonts w:ascii="Arial" w:eastAsia="Times New Roman" w:hAnsi="Arial" w:cs="Arial"/>
                <w:highlight w:val="lightGray"/>
                <w:lang w:eastAsia="en-GB"/>
              </w:rPr>
            </w:pPr>
            <w:r w:rsidRPr="000D7205">
              <w:rPr>
                <w:rFonts w:ascii="Arial" w:eastAsia="Times New Roman" w:hAnsi="Arial" w:cs="Arial"/>
                <w:highlight w:val="lightGray"/>
                <w:lang w:eastAsia="en-GB"/>
              </w:rPr>
              <w:t>New permanent leadership, administration, site and intervention structures will be in place and effectively support expanded provision of school*</w:t>
            </w:r>
          </w:p>
          <w:p w:rsidR="005A26D0" w:rsidRPr="000D7205" w:rsidRDefault="005A26D0" w:rsidP="005A26D0">
            <w:pPr>
              <w:rPr>
                <w:rFonts w:ascii="Arial" w:eastAsia="Times New Roman" w:hAnsi="Arial" w:cs="Arial"/>
                <w:highlight w:val="lightGray"/>
                <w:lang w:eastAsia="en-GB"/>
              </w:rPr>
            </w:pPr>
          </w:p>
          <w:p w:rsidR="005A26D0" w:rsidRDefault="005A26D0" w:rsidP="005A26D0">
            <w:pPr>
              <w:rPr>
                <w:rFonts w:ascii="Arial" w:eastAsia="Times New Roman" w:hAnsi="Arial" w:cs="Arial"/>
                <w:lang w:eastAsia="en-GB"/>
              </w:rPr>
            </w:pPr>
            <w:r w:rsidRPr="000D7205">
              <w:rPr>
                <w:rFonts w:ascii="Arial" w:eastAsia="Times New Roman" w:hAnsi="Arial" w:cs="Arial"/>
                <w:highlight w:val="lightGray"/>
                <w:lang w:eastAsia="en-GB"/>
              </w:rPr>
              <w:t>(*assuming the Caerleon expansion consultation is approved)</w:t>
            </w:r>
          </w:p>
        </w:tc>
      </w:tr>
    </w:tbl>
    <w:p w:rsidR="005A26D0" w:rsidRDefault="005A26D0" w:rsidP="005A26D0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E5659" w:rsidRPr="002E5659" w:rsidRDefault="002E5659" w:rsidP="002E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60B3" w:rsidRDefault="00BC60B3" w:rsidP="002E56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2E5659" w:rsidRDefault="005638E3" w:rsidP="002E5659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highlight w:val="cyan"/>
          <w:lang w:eastAsia="en-GB"/>
        </w:rPr>
        <w:t>F</w:t>
      </w:r>
      <w:r w:rsidR="002E5659" w:rsidRPr="00DD2B55">
        <w:rPr>
          <w:rFonts w:ascii="Arial" w:eastAsia="Times New Roman" w:hAnsi="Arial" w:cs="Arial"/>
          <w:highlight w:val="cyan"/>
          <w:lang w:eastAsia="en-GB"/>
        </w:rPr>
        <w:t>rom SER</w:t>
      </w:r>
      <w:r w:rsidR="002E5659" w:rsidRPr="00DD2B55">
        <w:rPr>
          <w:rFonts w:ascii="Arial" w:eastAsia="Times New Roman" w:hAnsi="Arial" w:cs="Arial"/>
          <w:lang w:eastAsia="en-GB"/>
        </w:rPr>
        <w:tab/>
      </w:r>
      <w:proofErr w:type="gramStart"/>
      <w:r w:rsidR="002E5659" w:rsidRPr="00DD2B55">
        <w:rPr>
          <w:rFonts w:ascii="Arial" w:eastAsia="Times New Roman" w:hAnsi="Arial" w:cs="Arial"/>
          <w:highlight w:val="magenta"/>
          <w:lang w:eastAsia="en-GB"/>
        </w:rPr>
        <w:t>From National Priorities</w:t>
      </w:r>
      <w:r w:rsidR="004E434A">
        <w:rPr>
          <w:rFonts w:ascii="Arial" w:eastAsia="Times New Roman" w:hAnsi="Arial" w:cs="Arial"/>
          <w:lang w:eastAsia="en-GB"/>
        </w:rPr>
        <w:tab/>
      </w:r>
      <w:r w:rsidR="004E434A" w:rsidRPr="004E434A">
        <w:rPr>
          <w:rFonts w:ascii="Arial" w:eastAsia="Times New Roman" w:hAnsi="Arial" w:cs="Arial"/>
          <w:highlight w:val="yellow"/>
          <w:lang w:eastAsia="en-GB"/>
        </w:rPr>
        <w:t>From Estyn Inspection</w:t>
      </w:r>
      <w:r w:rsidR="002E5659" w:rsidRPr="00DD2B55">
        <w:rPr>
          <w:rFonts w:ascii="Arial" w:eastAsia="Times New Roman" w:hAnsi="Arial" w:cs="Arial"/>
          <w:lang w:eastAsia="en-GB"/>
        </w:rPr>
        <w:tab/>
      </w:r>
      <w:r w:rsidR="002E5659" w:rsidRPr="000D7205">
        <w:rPr>
          <w:rFonts w:ascii="Arial" w:eastAsia="Times New Roman" w:hAnsi="Arial" w:cs="Arial"/>
          <w:highlight w:val="lightGray"/>
          <w:lang w:eastAsia="en-GB"/>
        </w:rPr>
        <w:t>From</w:t>
      </w:r>
      <w:proofErr w:type="gramEnd"/>
      <w:r w:rsidR="002E5659" w:rsidRPr="000D7205">
        <w:rPr>
          <w:rFonts w:ascii="Arial" w:eastAsia="Times New Roman" w:hAnsi="Arial" w:cs="Arial"/>
          <w:highlight w:val="lightGray"/>
          <w:lang w:eastAsia="en-GB"/>
        </w:rPr>
        <w:t xml:space="preserve"> NCC (Local) Priorities</w:t>
      </w:r>
      <w:r w:rsidR="00A72C79">
        <w:rPr>
          <w:rFonts w:ascii="Arial" w:eastAsia="Times New Roman" w:hAnsi="Arial" w:cs="Arial"/>
          <w:lang w:eastAsia="en-GB"/>
        </w:rPr>
        <w:tab/>
      </w:r>
      <w:r w:rsidR="00A72C79">
        <w:rPr>
          <w:rFonts w:ascii="Arial" w:eastAsia="Times New Roman" w:hAnsi="Arial" w:cs="Arial"/>
          <w:lang w:eastAsia="en-GB"/>
        </w:rPr>
        <w:tab/>
      </w:r>
      <w:r w:rsidR="00A72C79" w:rsidRPr="00A72C79">
        <w:rPr>
          <w:rFonts w:ascii="Arial" w:eastAsia="Times New Roman" w:hAnsi="Arial" w:cs="Arial"/>
          <w:highlight w:val="green"/>
          <w:lang w:eastAsia="en-GB"/>
        </w:rPr>
        <w:t>From EAS (</w:t>
      </w:r>
      <w:r w:rsidR="00A72C79">
        <w:rPr>
          <w:rFonts w:ascii="Arial" w:eastAsia="Times New Roman" w:hAnsi="Arial" w:cs="Arial"/>
          <w:highlight w:val="green"/>
          <w:lang w:eastAsia="en-GB"/>
        </w:rPr>
        <w:t>L</w:t>
      </w:r>
      <w:r w:rsidR="00A72C79" w:rsidRPr="00A72C79">
        <w:rPr>
          <w:rFonts w:ascii="Arial" w:eastAsia="Times New Roman" w:hAnsi="Arial" w:cs="Arial"/>
          <w:highlight w:val="green"/>
          <w:lang w:eastAsia="en-GB"/>
        </w:rPr>
        <w:t>ocal) priorities</w:t>
      </w:r>
    </w:p>
    <w:p w:rsidR="005638E3" w:rsidRDefault="005638E3" w:rsidP="002E565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638E3" w:rsidRPr="00DD2B55" w:rsidRDefault="005638E3" w:rsidP="005638E3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DD2B55">
        <w:rPr>
          <w:rFonts w:ascii="Arial" w:eastAsia="Times New Roman" w:hAnsi="Arial" w:cs="Arial"/>
          <w:lang w:eastAsia="en-GB"/>
        </w:rPr>
        <w:t>Community working:</w:t>
      </w:r>
    </w:p>
    <w:p w:rsidR="005638E3" w:rsidRPr="00DD2B55" w:rsidRDefault="005638E3" w:rsidP="005638E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638E3" w:rsidRPr="00BE1AA9" w:rsidRDefault="005638E3" w:rsidP="005638E3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  <w:r w:rsidRPr="003C4BC1">
        <w:rPr>
          <w:rFonts w:ascii="Arial" w:eastAsia="Times New Roman" w:hAnsi="Arial" w:cs="Arial"/>
          <w:i/>
          <w:lang w:eastAsia="en-GB"/>
        </w:rPr>
        <w:t>The school are working closely with the school community to achieve SDP priorities. We</w:t>
      </w:r>
      <w:r>
        <w:rPr>
          <w:rFonts w:ascii="Arial" w:eastAsia="Times New Roman" w:hAnsi="Arial" w:cs="Arial"/>
          <w:i/>
          <w:lang w:eastAsia="en-GB"/>
        </w:rPr>
        <w:t xml:space="preserve"> have engaged strongly with partner Special Schools</w:t>
      </w:r>
      <w:r w:rsidRPr="003C4BC1">
        <w:rPr>
          <w:rFonts w:ascii="Arial" w:eastAsia="Times New Roman" w:hAnsi="Arial" w:cs="Arial"/>
          <w:i/>
          <w:lang w:eastAsia="en-GB"/>
        </w:rPr>
        <w:t xml:space="preserve"> to support our </w:t>
      </w:r>
      <w:r>
        <w:rPr>
          <w:rFonts w:ascii="Arial" w:eastAsia="Times New Roman" w:hAnsi="Arial" w:cs="Arial"/>
          <w:i/>
          <w:lang w:eastAsia="en-GB"/>
        </w:rPr>
        <w:t>Curriculum for Wales development</w:t>
      </w:r>
      <w:r w:rsidRPr="003C4BC1">
        <w:rPr>
          <w:rFonts w:ascii="Arial" w:eastAsia="Times New Roman" w:hAnsi="Arial" w:cs="Arial"/>
          <w:i/>
          <w:lang w:eastAsia="en-GB"/>
        </w:rPr>
        <w:t xml:space="preserve">, with partner schools over </w:t>
      </w:r>
      <w:r>
        <w:rPr>
          <w:rFonts w:ascii="Arial" w:eastAsia="Times New Roman" w:hAnsi="Arial" w:cs="Arial"/>
          <w:i/>
          <w:lang w:eastAsia="en-GB"/>
        </w:rPr>
        <w:t>progression guidance</w:t>
      </w:r>
      <w:r w:rsidRPr="003C4BC1">
        <w:rPr>
          <w:rFonts w:ascii="Arial" w:eastAsia="Times New Roman" w:hAnsi="Arial" w:cs="Arial"/>
          <w:i/>
          <w:lang w:eastAsia="en-GB"/>
        </w:rPr>
        <w:t>, with a range of link agencies over maximising interventions and engagement (including OT, CALDS, DCT and SALT services), with families ov</w:t>
      </w:r>
      <w:r>
        <w:rPr>
          <w:rFonts w:ascii="Arial" w:eastAsia="Times New Roman" w:hAnsi="Arial" w:cs="Arial"/>
          <w:i/>
          <w:lang w:eastAsia="en-GB"/>
        </w:rPr>
        <w:t>er our training offer to them</w:t>
      </w:r>
      <w:r w:rsidRPr="003C4BC1">
        <w:rPr>
          <w:rFonts w:ascii="Arial" w:eastAsia="Times New Roman" w:hAnsi="Arial" w:cs="Arial"/>
          <w:i/>
          <w:lang w:eastAsia="en-GB"/>
        </w:rPr>
        <w:t xml:space="preserve">, with local services </w:t>
      </w:r>
      <w:r>
        <w:rPr>
          <w:rFonts w:ascii="Arial" w:eastAsia="Times New Roman" w:hAnsi="Arial" w:cs="Arial"/>
          <w:i/>
          <w:lang w:eastAsia="en-GB"/>
        </w:rPr>
        <w:t xml:space="preserve">(including Sparkle, </w:t>
      </w:r>
      <w:proofErr w:type="spellStart"/>
      <w:r>
        <w:rPr>
          <w:rFonts w:ascii="Arial" w:eastAsia="Times New Roman" w:hAnsi="Arial" w:cs="Arial"/>
          <w:i/>
          <w:lang w:eastAsia="en-GB"/>
        </w:rPr>
        <w:t>Coleg</w:t>
      </w:r>
      <w:proofErr w:type="spellEnd"/>
      <w:r>
        <w:rPr>
          <w:rFonts w:ascii="Arial" w:eastAsia="Times New Roman" w:hAnsi="Arial" w:cs="Arial"/>
          <w:i/>
          <w:lang w:eastAsia="en-GB"/>
        </w:rPr>
        <w:t xml:space="preserve"> Gwent, Newport Liv</w:t>
      </w:r>
      <w:r w:rsidRPr="003C4BC1">
        <w:rPr>
          <w:rFonts w:ascii="Arial" w:eastAsia="Times New Roman" w:hAnsi="Arial" w:cs="Arial"/>
          <w:i/>
          <w:lang w:eastAsia="en-GB"/>
        </w:rPr>
        <w:t xml:space="preserve">e, </w:t>
      </w:r>
      <w:r>
        <w:rPr>
          <w:rFonts w:ascii="Arial" w:eastAsia="Times New Roman" w:hAnsi="Arial" w:cs="Arial"/>
          <w:i/>
          <w:lang w:eastAsia="en-GB"/>
        </w:rPr>
        <w:t>local businesses</w:t>
      </w:r>
      <w:r w:rsidR="000D7205">
        <w:rPr>
          <w:rFonts w:ascii="Arial" w:eastAsia="Times New Roman" w:hAnsi="Arial" w:cs="Arial"/>
          <w:i/>
          <w:lang w:eastAsia="en-GB"/>
        </w:rPr>
        <w:t xml:space="preserve"> and charities</w:t>
      </w:r>
      <w:r>
        <w:rPr>
          <w:rFonts w:ascii="Arial" w:eastAsia="Times New Roman" w:hAnsi="Arial" w:cs="Arial"/>
          <w:i/>
          <w:lang w:eastAsia="en-GB"/>
        </w:rPr>
        <w:t xml:space="preserve">, Careers Wales) over community access, with </w:t>
      </w:r>
      <w:proofErr w:type="spellStart"/>
      <w:r>
        <w:rPr>
          <w:rFonts w:ascii="Arial" w:eastAsia="Times New Roman" w:hAnsi="Arial" w:cs="Arial"/>
          <w:i/>
          <w:lang w:eastAsia="en-GB"/>
        </w:rPr>
        <w:t>Coleg</w:t>
      </w:r>
      <w:proofErr w:type="spellEnd"/>
      <w:r>
        <w:rPr>
          <w:rFonts w:ascii="Arial" w:eastAsia="Times New Roman" w:hAnsi="Arial" w:cs="Arial"/>
          <w:i/>
          <w:lang w:eastAsia="en-GB"/>
        </w:rPr>
        <w:t xml:space="preserve"> Gwent and Social Services over RSE.</w:t>
      </w:r>
    </w:p>
    <w:p w:rsidR="005638E3" w:rsidRDefault="005638E3" w:rsidP="002E565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638E3" w:rsidRPr="00DD2B55" w:rsidRDefault="005638E3" w:rsidP="002E565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E497F" w:rsidRDefault="00DE497F" w:rsidP="002E565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5904" w:type="dxa"/>
        <w:tblInd w:w="-33" w:type="dxa"/>
        <w:tblLook w:val="04A0" w:firstRow="1" w:lastRow="0" w:firstColumn="1" w:lastColumn="0" w:noHBand="0" w:noVBand="1"/>
      </w:tblPr>
      <w:tblGrid>
        <w:gridCol w:w="32"/>
        <w:gridCol w:w="1912"/>
        <w:gridCol w:w="63"/>
        <w:gridCol w:w="1126"/>
        <w:gridCol w:w="76"/>
        <w:gridCol w:w="3459"/>
        <w:gridCol w:w="485"/>
        <w:gridCol w:w="1516"/>
        <w:gridCol w:w="269"/>
        <w:gridCol w:w="2086"/>
        <w:gridCol w:w="10"/>
        <w:gridCol w:w="1647"/>
        <w:gridCol w:w="43"/>
        <w:gridCol w:w="3180"/>
      </w:tblGrid>
      <w:tr w:rsidR="005638E3" w:rsidTr="007049A9">
        <w:trPr>
          <w:gridBefore w:val="1"/>
          <w:wBefore w:w="32" w:type="dxa"/>
        </w:trPr>
        <w:tc>
          <w:tcPr>
            <w:tcW w:w="1975" w:type="dxa"/>
            <w:gridSpan w:val="2"/>
          </w:tcPr>
          <w:p w:rsidR="005638E3" w:rsidRPr="0007156F" w:rsidRDefault="005638E3" w:rsidP="004C213D">
            <w:pPr>
              <w:pStyle w:val="Heading1"/>
              <w:outlineLvl w:val="0"/>
              <w:rPr>
                <w:rFonts w:ascii="Arial" w:eastAsia="Arial Unicode MS" w:hAnsi="Arial" w:cs="Arial"/>
                <w:b w:val="0"/>
                <w:sz w:val="22"/>
                <w:szCs w:val="22"/>
              </w:rPr>
            </w:pPr>
            <w:r w:rsidRPr="0007156F">
              <w:rPr>
                <w:rFonts w:ascii="Arial" w:eastAsia="Arial Unicode MS" w:hAnsi="Arial" w:cs="Arial"/>
                <w:b w:val="0"/>
                <w:sz w:val="22"/>
                <w:szCs w:val="22"/>
              </w:rPr>
              <w:t xml:space="preserve">Estyn Inspection Area 1: </w:t>
            </w:r>
            <w:r w:rsidR="000D7205" w:rsidRPr="000D7205">
              <w:rPr>
                <w:rFonts w:ascii="Arial" w:eastAsia="Arial Unicode MS" w:hAnsi="Arial" w:cs="Arial"/>
                <w:b w:val="0"/>
                <w:sz w:val="22"/>
                <w:szCs w:val="22"/>
              </w:rPr>
              <w:t>Teaching and learning</w:t>
            </w:r>
          </w:p>
        </w:tc>
        <w:tc>
          <w:tcPr>
            <w:tcW w:w="13897" w:type="dxa"/>
            <w:gridSpan w:val="11"/>
          </w:tcPr>
          <w:p w:rsidR="005638E3" w:rsidRPr="00F923A8" w:rsidRDefault="005638E3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923A8">
              <w:rPr>
                <w:rFonts w:ascii="Arial" w:eastAsia="Arial Unicode MS" w:hAnsi="Arial" w:cs="Arial"/>
                <w:b/>
                <w:sz w:val="18"/>
                <w:szCs w:val="18"/>
              </w:rPr>
              <w:t>SUCCESS CRITERIA</w:t>
            </w:r>
          </w:p>
          <w:p w:rsidR="00BA1487" w:rsidRPr="00BA1487" w:rsidRDefault="00BA1487" w:rsidP="00D557EE">
            <w:pPr>
              <w:pStyle w:val="ListParagraph"/>
              <w:numPr>
                <w:ilvl w:val="0"/>
                <w:numId w:val="12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BA148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Pupils to gain a wider, realistic experience of the working environment, 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a</w:t>
            </w:r>
            <w:r w:rsidRPr="00BA148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broader variety of venues accessed.</w:t>
            </w:r>
          </w:p>
          <w:p w:rsidR="00BA1487" w:rsidRPr="00BA1487" w:rsidRDefault="00BA1487" w:rsidP="00BA1487">
            <w:pPr>
              <w:pStyle w:val="ListParagraph"/>
              <w:numPr>
                <w:ilvl w:val="0"/>
                <w:numId w:val="12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BA1487">
              <w:rPr>
                <w:rFonts w:ascii="Arial" w:eastAsia="Arial Unicode MS" w:hAnsi="Arial" w:cs="Arial"/>
                <w:b/>
                <w:sz w:val="18"/>
                <w:szCs w:val="18"/>
              </w:rPr>
              <w:t>By July 2025 all staff will be delivering strong continuous provision sessions with a focus on child led learning</w:t>
            </w:r>
          </w:p>
          <w:p w:rsidR="00F919FD" w:rsidRDefault="00BA1487" w:rsidP="00BA1487">
            <w:pPr>
              <w:pStyle w:val="ListParagraph"/>
              <w:numPr>
                <w:ilvl w:val="0"/>
                <w:numId w:val="12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BA1487">
              <w:rPr>
                <w:rFonts w:ascii="Arial" w:eastAsia="Arial Unicode MS" w:hAnsi="Arial" w:cs="Arial"/>
                <w:b/>
                <w:sz w:val="18"/>
                <w:szCs w:val="18"/>
              </w:rPr>
              <w:t>By July 2025 all staff will be delivering strong teaching sessions beyond the classroom</w:t>
            </w:r>
          </w:p>
          <w:p w:rsidR="005638E3" w:rsidRPr="00FE2993" w:rsidRDefault="00F919FD" w:rsidP="00F919FD">
            <w:pPr>
              <w:pStyle w:val="ListParagraph"/>
              <w:numPr>
                <w:ilvl w:val="0"/>
                <w:numId w:val="12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919FD">
              <w:rPr>
                <w:rFonts w:ascii="Arial" w:eastAsia="Arial Unicode MS" w:hAnsi="Arial" w:cs="Arial"/>
                <w:b/>
                <w:sz w:val="18"/>
                <w:szCs w:val="18"/>
              </w:rPr>
              <w:t>Pedagogical approach to progress and outcome focused planning, teaching and assessment to be understood by all teachers and driving the approach of all teachers</w:t>
            </w:r>
          </w:p>
        </w:tc>
      </w:tr>
      <w:tr w:rsidR="005638E3" w:rsidTr="007049A9">
        <w:trPr>
          <w:gridBefore w:val="1"/>
          <w:wBefore w:w="32" w:type="dxa"/>
        </w:trPr>
        <w:tc>
          <w:tcPr>
            <w:tcW w:w="1975" w:type="dxa"/>
            <w:gridSpan w:val="2"/>
          </w:tcPr>
          <w:p w:rsidR="005638E3" w:rsidRPr="00F923A8" w:rsidRDefault="005638E3" w:rsidP="004C213D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923A8">
              <w:rPr>
                <w:rFonts w:ascii="Arial" w:eastAsia="Arial Unicode MS" w:hAnsi="Arial" w:cs="Arial"/>
                <w:b/>
                <w:sz w:val="18"/>
                <w:szCs w:val="18"/>
              </w:rPr>
              <w:t>TARGETS &amp; DATES</w:t>
            </w:r>
          </w:p>
        </w:tc>
        <w:tc>
          <w:tcPr>
            <w:tcW w:w="1126" w:type="dxa"/>
          </w:tcPr>
          <w:p w:rsidR="005638E3" w:rsidRPr="005569DF" w:rsidRDefault="005638E3" w:rsidP="004C213D">
            <w:pPr>
              <w:jc w:val="center"/>
              <w:rPr>
                <w:rFonts w:ascii="Arial" w:eastAsia="Arial Unicode MS" w:hAnsi="Arial" w:cs="Arial"/>
                <w:b/>
                <w:sz w:val="12"/>
                <w:szCs w:val="12"/>
              </w:rPr>
            </w:pPr>
            <w:r w:rsidRPr="005569DF">
              <w:rPr>
                <w:rFonts w:ascii="Arial" w:eastAsia="Arial Unicode MS" w:hAnsi="Arial" w:cs="Arial"/>
                <w:b/>
                <w:sz w:val="12"/>
                <w:szCs w:val="12"/>
              </w:rPr>
              <w:t>PERSONNEL</w:t>
            </w:r>
          </w:p>
        </w:tc>
        <w:tc>
          <w:tcPr>
            <w:tcW w:w="4020" w:type="dxa"/>
            <w:gridSpan w:val="3"/>
          </w:tcPr>
          <w:p w:rsidR="005638E3" w:rsidRPr="00F923A8" w:rsidRDefault="005638E3" w:rsidP="004C213D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923A8">
              <w:rPr>
                <w:rFonts w:ascii="Arial" w:eastAsia="Arial Unicode MS" w:hAnsi="Arial" w:cs="Arial"/>
                <w:b/>
                <w:sz w:val="18"/>
                <w:szCs w:val="18"/>
              </w:rPr>
              <w:t>ACTION</w:t>
            </w:r>
          </w:p>
        </w:tc>
        <w:tc>
          <w:tcPr>
            <w:tcW w:w="1785" w:type="dxa"/>
            <w:gridSpan w:val="2"/>
          </w:tcPr>
          <w:p w:rsidR="005638E3" w:rsidRPr="0084223E" w:rsidRDefault="005638E3" w:rsidP="004C213D">
            <w:pPr>
              <w:jc w:val="center"/>
              <w:rPr>
                <w:rFonts w:ascii="Arial" w:eastAsia="Arial Unicode MS" w:hAnsi="Arial" w:cs="Arial"/>
                <w:b/>
                <w:sz w:val="12"/>
                <w:szCs w:val="12"/>
              </w:rPr>
            </w:pPr>
            <w:r w:rsidRPr="0084223E">
              <w:rPr>
                <w:rFonts w:ascii="Arial" w:eastAsia="Arial Unicode MS" w:hAnsi="Arial" w:cs="Arial"/>
                <w:b/>
                <w:sz w:val="12"/>
                <w:szCs w:val="12"/>
              </w:rPr>
              <w:t>RESOURCES (</w:t>
            </w:r>
            <w:proofErr w:type="spellStart"/>
            <w:r w:rsidRPr="0084223E">
              <w:rPr>
                <w:rFonts w:ascii="Arial" w:eastAsia="Arial Unicode MS" w:hAnsi="Arial" w:cs="Arial"/>
                <w:b/>
                <w:sz w:val="12"/>
                <w:szCs w:val="12"/>
              </w:rPr>
              <w:t>inc</w:t>
            </w:r>
            <w:proofErr w:type="spellEnd"/>
            <w:r w:rsidRPr="0084223E">
              <w:rPr>
                <w:rFonts w:ascii="Arial" w:eastAsia="Arial Unicode MS" w:hAnsi="Arial" w:cs="Arial"/>
                <w:b/>
                <w:sz w:val="12"/>
                <w:szCs w:val="12"/>
              </w:rPr>
              <w:t xml:space="preserve"> PL, </w:t>
            </w:r>
            <w:proofErr w:type="spellStart"/>
            <w:r w:rsidRPr="0084223E">
              <w:rPr>
                <w:rFonts w:ascii="Arial" w:eastAsia="Arial Unicode MS" w:hAnsi="Arial" w:cs="Arial"/>
                <w:b/>
                <w:sz w:val="12"/>
                <w:szCs w:val="12"/>
              </w:rPr>
              <w:t>StoS</w:t>
            </w:r>
            <w:proofErr w:type="spellEnd"/>
            <w:r w:rsidRPr="0084223E">
              <w:rPr>
                <w:rFonts w:ascii="Arial" w:eastAsia="Arial Unicode MS" w:hAnsi="Arial" w:cs="Arial"/>
                <w:b/>
                <w:sz w:val="12"/>
                <w:szCs w:val="12"/>
              </w:rPr>
              <w:t>, EAS/LA)</w:t>
            </w:r>
          </w:p>
        </w:tc>
        <w:tc>
          <w:tcPr>
            <w:tcW w:w="2096" w:type="dxa"/>
            <w:gridSpan w:val="2"/>
          </w:tcPr>
          <w:p w:rsidR="005638E3" w:rsidRPr="00F923A8" w:rsidRDefault="005638E3" w:rsidP="004C213D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923A8">
              <w:rPr>
                <w:rFonts w:ascii="Arial" w:eastAsia="Arial Unicode MS" w:hAnsi="Arial" w:cs="Arial"/>
                <w:b/>
                <w:sz w:val="18"/>
                <w:szCs w:val="18"/>
              </w:rPr>
              <w:t>DESIRED IMPACT</w:t>
            </w:r>
          </w:p>
        </w:tc>
        <w:tc>
          <w:tcPr>
            <w:tcW w:w="1647" w:type="dxa"/>
          </w:tcPr>
          <w:p w:rsidR="005638E3" w:rsidRPr="00F923A8" w:rsidRDefault="005638E3" w:rsidP="004C213D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0453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MONITORING 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&amp; EVIDENCE</w:t>
            </w:r>
          </w:p>
        </w:tc>
        <w:tc>
          <w:tcPr>
            <w:tcW w:w="3223" w:type="dxa"/>
            <w:gridSpan w:val="2"/>
          </w:tcPr>
          <w:p w:rsidR="005638E3" w:rsidRDefault="005638E3" w:rsidP="004C213D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PROGRESS:</w:t>
            </w:r>
          </w:p>
          <w:p w:rsidR="005638E3" w:rsidRPr="007F0FF4" w:rsidRDefault="005638E3" w:rsidP="004C21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E432C">
              <w:rPr>
                <w:rFonts w:ascii="Arial" w:eastAsia="Arial Unicode MS" w:hAnsi="Arial" w:cs="Arial"/>
                <w:b/>
                <w:sz w:val="16"/>
                <w:szCs w:val="16"/>
                <w:highlight w:val="red"/>
              </w:rPr>
              <w:t>Limited</w:t>
            </w:r>
            <w:r w:rsidRPr="007F0FF4">
              <w:rPr>
                <w:rFonts w:ascii="Arial" w:eastAsia="Arial Unicode MS" w:hAnsi="Arial" w:cs="Arial"/>
                <w:b/>
                <w:sz w:val="16"/>
                <w:szCs w:val="16"/>
              </w:rPr>
              <w:t>/</w:t>
            </w:r>
            <w:r w:rsidRPr="00FE432C">
              <w:rPr>
                <w:rFonts w:ascii="Arial" w:eastAsia="Arial Unicode MS" w:hAnsi="Arial" w:cs="Arial"/>
                <w:b/>
                <w:sz w:val="16"/>
                <w:szCs w:val="16"/>
                <w:highlight w:val="yellow"/>
              </w:rPr>
              <w:t>Satisfactory</w:t>
            </w:r>
            <w:r w:rsidRPr="007F0FF4">
              <w:rPr>
                <w:rFonts w:ascii="Arial" w:eastAsia="Arial Unicode MS" w:hAnsi="Arial" w:cs="Arial"/>
                <w:b/>
                <w:sz w:val="16"/>
                <w:szCs w:val="16"/>
              </w:rPr>
              <w:t>/</w:t>
            </w:r>
            <w:r w:rsidRPr="00FE432C">
              <w:rPr>
                <w:rFonts w:ascii="Arial" w:eastAsia="Arial Unicode MS" w:hAnsi="Arial" w:cs="Arial"/>
                <w:b/>
                <w:sz w:val="16"/>
                <w:szCs w:val="16"/>
                <w:highlight w:val="green"/>
              </w:rPr>
              <w:t>Strong</w:t>
            </w:r>
            <w:r w:rsidRPr="007F0FF4">
              <w:rPr>
                <w:rFonts w:ascii="Arial" w:eastAsia="Arial Unicode MS" w:hAnsi="Arial" w:cs="Arial"/>
                <w:b/>
                <w:sz w:val="16"/>
                <w:szCs w:val="16"/>
              </w:rPr>
              <w:t>/</w:t>
            </w:r>
            <w:r w:rsidRPr="007F34F6">
              <w:rPr>
                <w:rFonts w:ascii="Arial" w:eastAsia="Arial Unicode MS" w:hAnsi="Arial" w:cs="Arial"/>
                <w:b/>
                <w:sz w:val="16"/>
                <w:szCs w:val="16"/>
                <w:highlight w:val="cyan"/>
              </w:rPr>
              <w:t>Very good</w:t>
            </w:r>
          </w:p>
        </w:tc>
      </w:tr>
      <w:tr w:rsidR="005638E3" w:rsidTr="007049A9">
        <w:trPr>
          <w:gridBefore w:val="1"/>
          <w:wBefore w:w="32" w:type="dxa"/>
        </w:trPr>
        <w:tc>
          <w:tcPr>
            <w:tcW w:w="1975" w:type="dxa"/>
            <w:gridSpan w:val="2"/>
          </w:tcPr>
          <w:p w:rsidR="000D7205" w:rsidRPr="00F62EA5" w:rsidRDefault="000D7205" w:rsidP="000D7205">
            <w:pPr>
              <w:rPr>
                <w:rFonts w:ascii="Arial" w:eastAsia="Arial Unicode MS" w:hAnsi="Arial" w:cs="Arial"/>
                <w:b/>
              </w:rPr>
            </w:pPr>
            <w:r w:rsidRPr="00F62EA5">
              <w:rPr>
                <w:rFonts w:ascii="Arial" w:eastAsia="Arial Unicode MS" w:hAnsi="Arial" w:cs="Arial"/>
                <w:b/>
              </w:rPr>
              <w:t>Quality of pupil learning in experiences other than ‘teacher led classroom sessions’ will consistently have secure or high impact</w:t>
            </w:r>
          </w:p>
          <w:p w:rsidR="000D7205" w:rsidRPr="00F62EA5" w:rsidRDefault="000D7205" w:rsidP="000D7205">
            <w:pPr>
              <w:rPr>
                <w:rFonts w:ascii="Arial" w:eastAsia="Arial Unicode MS" w:hAnsi="Arial" w:cs="Arial"/>
                <w:b/>
              </w:rPr>
            </w:pPr>
          </w:p>
          <w:p w:rsidR="00F62EA5" w:rsidRPr="00F62EA5" w:rsidRDefault="00F62EA5" w:rsidP="000D7205">
            <w:pPr>
              <w:rPr>
                <w:rFonts w:ascii="Arial" w:eastAsia="Arial Unicode MS" w:hAnsi="Arial" w:cs="Arial"/>
                <w:b/>
              </w:rPr>
            </w:pPr>
          </w:p>
          <w:p w:rsidR="00F62EA5" w:rsidRPr="00F62EA5" w:rsidRDefault="00F62EA5" w:rsidP="000D7205">
            <w:pPr>
              <w:rPr>
                <w:rFonts w:ascii="Arial" w:eastAsia="Arial Unicode MS" w:hAnsi="Arial" w:cs="Arial"/>
                <w:b/>
              </w:rPr>
            </w:pPr>
          </w:p>
          <w:p w:rsidR="00F62EA5" w:rsidRPr="00F62EA5" w:rsidRDefault="00F62EA5" w:rsidP="000D7205">
            <w:pPr>
              <w:rPr>
                <w:rFonts w:ascii="Arial" w:eastAsia="Arial Unicode MS" w:hAnsi="Arial" w:cs="Arial"/>
                <w:b/>
              </w:rPr>
            </w:pPr>
          </w:p>
          <w:p w:rsidR="00F62EA5" w:rsidRPr="00F62EA5" w:rsidRDefault="00F62EA5" w:rsidP="000D7205">
            <w:pPr>
              <w:rPr>
                <w:rFonts w:ascii="Arial" w:eastAsia="Arial Unicode MS" w:hAnsi="Arial" w:cs="Arial"/>
                <w:b/>
              </w:rPr>
            </w:pPr>
          </w:p>
          <w:p w:rsidR="00F62EA5" w:rsidRPr="00F62EA5" w:rsidRDefault="00F62EA5" w:rsidP="000D7205">
            <w:pPr>
              <w:rPr>
                <w:rFonts w:ascii="Arial" w:eastAsia="Arial Unicode MS" w:hAnsi="Arial" w:cs="Arial"/>
                <w:b/>
              </w:rPr>
            </w:pPr>
          </w:p>
          <w:p w:rsidR="00F62EA5" w:rsidRPr="00F62EA5" w:rsidRDefault="00F62EA5" w:rsidP="000D7205">
            <w:pPr>
              <w:rPr>
                <w:rFonts w:ascii="Arial" w:eastAsia="Arial Unicode MS" w:hAnsi="Arial" w:cs="Arial"/>
                <w:b/>
              </w:rPr>
            </w:pPr>
          </w:p>
          <w:p w:rsidR="00F62EA5" w:rsidRDefault="00F62EA5" w:rsidP="000D7205">
            <w:pPr>
              <w:rPr>
                <w:rFonts w:ascii="Arial" w:eastAsia="Arial Unicode MS" w:hAnsi="Arial" w:cs="Arial"/>
                <w:b/>
              </w:rPr>
            </w:pPr>
          </w:p>
          <w:p w:rsidR="009E1597" w:rsidRPr="00F62EA5" w:rsidRDefault="009E1597" w:rsidP="000D7205">
            <w:pPr>
              <w:rPr>
                <w:rFonts w:ascii="Arial" w:eastAsia="Arial Unicode MS" w:hAnsi="Arial" w:cs="Arial"/>
                <w:b/>
              </w:rPr>
            </w:pPr>
          </w:p>
          <w:p w:rsidR="00F62EA5" w:rsidRPr="00F62EA5" w:rsidRDefault="00F62EA5" w:rsidP="000D7205">
            <w:pPr>
              <w:rPr>
                <w:rFonts w:ascii="Arial" w:eastAsia="Arial Unicode MS" w:hAnsi="Arial" w:cs="Arial"/>
                <w:b/>
              </w:rPr>
            </w:pPr>
          </w:p>
          <w:p w:rsidR="00F14A8C" w:rsidRDefault="00F14A8C" w:rsidP="000D7205">
            <w:pPr>
              <w:rPr>
                <w:rFonts w:ascii="Arial" w:eastAsia="Arial Unicode MS" w:hAnsi="Arial" w:cs="Arial"/>
                <w:b/>
              </w:rPr>
            </w:pPr>
          </w:p>
          <w:p w:rsidR="00F14A8C" w:rsidRDefault="00F14A8C" w:rsidP="000D7205">
            <w:pPr>
              <w:rPr>
                <w:rFonts w:ascii="Arial" w:eastAsia="Arial Unicode MS" w:hAnsi="Arial" w:cs="Arial"/>
                <w:b/>
              </w:rPr>
            </w:pPr>
          </w:p>
          <w:p w:rsidR="00F14A8C" w:rsidRDefault="00F14A8C" w:rsidP="000D7205">
            <w:pPr>
              <w:rPr>
                <w:rFonts w:ascii="Arial" w:eastAsia="Arial Unicode MS" w:hAnsi="Arial" w:cs="Arial"/>
                <w:b/>
              </w:rPr>
            </w:pPr>
          </w:p>
          <w:p w:rsidR="00ED423C" w:rsidRDefault="00ED423C" w:rsidP="000D7205">
            <w:pPr>
              <w:rPr>
                <w:rFonts w:ascii="Arial" w:eastAsia="Arial Unicode MS" w:hAnsi="Arial" w:cs="Arial"/>
                <w:b/>
              </w:rPr>
            </w:pPr>
          </w:p>
          <w:p w:rsidR="00ED423C" w:rsidRDefault="00ED423C" w:rsidP="000D7205">
            <w:pPr>
              <w:rPr>
                <w:rFonts w:ascii="Arial" w:eastAsia="Arial Unicode MS" w:hAnsi="Arial" w:cs="Arial"/>
                <w:b/>
              </w:rPr>
            </w:pPr>
          </w:p>
          <w:p w:rsidR="00ED423C" w:rsidRDefault="00ED423C" w:rsidP="000D7205">
            <w:pPr>
              <w:rPr>
                <w:rFonts w:ascii="Arial" w:eastAsia="Arial Unicode MS" w:hAnsi="Arial" w:cs="Arial"/>
                <w:b/>
              </w:rPr>
            </w:pPr>
          </w:p>
          <w:p w:rsidR="00ED423C" w:rsidRDefault="00ED423C" w:rsidP="000D7205">
            <w:pPr>
              <w:rPr>
                <w:rFonts w:ascii="Arial" w:eastAsia="Arial Unicode MS" w:hAnsi="Arial" w:cs="Arial"/>
                <w:b/>
              </w:rPr>
            </w:pPr>
          </w:p>
          <w:p w:rsidR="00ED423C" w:rsidRDefault="00ED423C" w:rsidP="000D7205">
            <w:pPr>
              <w:rPr>
                <w:rFonts w:ascii="Arial" w:eastAsia="Arial Unicode MS" w:hAnsi="Arial" w:cs="Arial"/>
                <w:b/>
              </w:rPr>
            </w:pPr>
          </w:p>
          <w:p w:rsidR="00ED423C" w:rsidRDefault="00ED423C" w:rsidP="000D7205">
            <w:pPr>
              <w:rPr>
                <w:rFonts w:ascii="Arial" w:eastAsia="Arial Unicode MS" w:hAnsi="Arial" w:cs="Arial"/>
                <w:b/>
              </w:rPr>
            </w:pPr>
          </w:p>
          <w:p w:rsidR="00ED423C" w:rsidRDefault="00ED423C" w:rsidP="000D7205">
            <w:pPr>
              <w:rPr>
                <w:rFonts w:ascii="Arial" w:eastAsia="Arial Unicode MS" w:hAnsi="Arial" w:cs="Arial"/>
                <w:b/>
              </w:rPr>
            </w:pPr>
          </w:p>
          <w:p w:rsidR="00ED423C" w:rsidRDefault="00ED423C" w:rsidP="000D7205">
            <w:pPr>
              <w:rPr>
                <w:rFonts w:ascii="Arial" w:eastAsia="Arial Unicode MS" w:hAnsi="Arial" w:cs="Arial"/>
                <w:b/>
              </w:rPr>
            </w:pPr>
          </w:p>
          <w:p w:rsidR="00ED423C" w:rsidRDefault="00ED423C" w:rsidP="000D7205">
            <w:pPr>
              <w:rPr>
                <w:rFonts w:ascii="Arial" w:eastAsia="Arial Unicode MS" w:hAnsi="Arial" w:cs="Arial"/>
                <w:b/>
              </w:rPr>
            </w:pPr>
          </w:p>
          <w:p w:rsidR="00BA1487" w:rsidRDefault="00BA1487" w:rsidP="000D7205">
            <w:pPr>
              <w:rPr>
                <w:rFonts w:ascii="Arial" w:eastAsia="Arial Unicode MS" w:hAnsi="Arial" w:cs="Arial"/>
                <w:b/>
              </w:rPr>
            </w:pPr>
          </w:p>
          <w:p w:rsidR="00BA1487" w:rsidRDefault="00BA1487" w:rsidP="000D7205">
            <w:pPr>
              <w:rPr>
                <w:rFonts w:ascii="Arial" w:eastAsia="Arial Unicode MS" w:hAnsi="Arial" w:cs="Arial"/>
                <w:b/>
              </w:rPr>
            </w:pPr>
          </w:p>
          <w:p w:rsidR="005638E3" w:rsidRPr="00F62EA5" w:rsidRDefault="000D7205" w:rsidP="000D7205">
            <w:pPr>
              <w:rPr>
                <w:rFonts w:ascii="Arial" w:eastAsia="Arial Unicode MS" w:hAnsi="Arial" w:cs="Arial"/>
                <w:b/>
              </w:rPr>
            </w:pPr>
            <w:r w:rsidRPr="00F62EA5">
              <w:rPr>
                <w:rFonts w:ascii="Arial" w:eastAsia="Arial Unicode MS" w:hAnsi="Arial" w:cs="Arial"/>
                <w:b/>
              </w:rPr>
              <w:t xml:space="preserve">Planning and teaching for progress will be refined and remodelled around the ‘Understanding by Design’ </w:t>
            </w:r>
            <w:r w:rsidR="00F919FD">
              <w:rPr>
                <w:rFonts w:ascii="Arial" w:eastAsia="Arial Unicode MS" w:hAnsi="Arial" w:cs="Arial"/>
                <w:b/>
              </w:rPr>
              <w:t>(</w:t>
            </w:r>
            <w:proofErr w:type="spellStart"/>
            <w:r w:rsidR="00F919FD">
              <w:rPr>
                <w:rFonts w:ascii="Arial" w:eastAsia="Arial Unicode MS" w:hAnsi="Arial" w:cs="Arial"/>
                <w:b/>
              </w:rPr>
              <w:t>UbD</w:t>
            </w:r>
            <w:proofErr w:type="spellEnd"/>
            <w:r w:rsidR="00F919FD">
              <w:rPr>
                <w:rFonts w:ascii="Arial" w:eastAsia="Arial Unicode MS" w:hAnsi="Arial" w:cs="Arial"/>
                <w:b/>
              </w:rPr>
              <w:t xml:space="preserve">) </w:t>
            </w:r>
            <w:r w:rsidRPr="00F62EA5">
              <w:rPr>
                <w:rFonts w:ascii="Arial" w:eastAsia="Arial Unicode MS" w:hAnsi="Arial" w:cs="Arial"/>
                <w:b/>
              </w:rPr>
              <w:t>model</w:t>
            </w:r>
          </w:p>
          <w:p w:rsidR="00F62EA5" w:rsidRDefault="00F62EA5" w:rsidP="000D720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62EA5" w:rsidRDefault="00F62EA5" w:rsidP="000D720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62EA5" w:rsidRDefault="00F62EA5" w:rsidP="000D720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62EA5" w:rsidRDefault="00F62EA5" w:rsidP="000D720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62EA5" w:rsidRDefault="00F62EA5" w:rsidP="000D720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62EA5" w:rsidRPr="007F697D" w:rsidRDefault="00F62EA5" w:rsidP="000D720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:rsidR="00BA1487" w:rsidRP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BA1487">
              <w:rPr>
                <w:rFonts w:ascii="Arial" w:eastAsia="Arial Unicode MS" w:hAnsi="Arial" w:cs="Arial"/>
                <w:b/>
                <w:sz w:val="18"/>
                <w:szCs w:val="18"/>
              </w:rPr>
              <w:lastRenderedPageBreak/>
              <w:t>WP, teachers</w:t>
            </w:r>
          </w:p>
          <w:p w:rsidR="00BA1487" w:rsidRP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BA1487">
              <w:rPr>
                <w:rFonts w:ascii="Arial" w:eastAsia="Arial Unicode MS" w:hAnsi="Arial" w:cs="Arial"/>
                <w:b/>
                <w:sz w:val="18"/>
                <w:szCs w:val="18"/>
              </w:rPr>
              <w:t>WP, teachers</w:t>
            </w:r>
          </w:p>
          <w:p w:rsidR="007049A9" w:rsidRDefault="007049A9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CT with RF &amp; </w:t>
            </w:r>
            <w:proofErr w:type="spellStart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LBr</w:t>
            </w:r>
            <w:proofErr w:type="spellEnd"/>
          </w:p>
          <w:p w:rsidR="007049A9" w:rsidRDefault="007049A9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CT with RF &amp; </w:t>
            </w:r>
            <w:proofErr w:type="spellStart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LBr</w:t>
            </w:r>
            <w:proofErr w:type="spellEnd"/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72D02" w:rsidRDefault="00672D02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RD/</w:t>
            </w:r>
            <w:proofErr w:type="spellStart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LBr</w:t>
            </w:r>
            <w:proofErr w:type="spellEnd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/RF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RD/</w:t>
            </w:r>
            <w:proofErr w:type="spellStart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LBr</w:t>
            </w:r>
            <w:proofErr w:type="spellEnd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/RF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Working party members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Identified teachers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RD/</w:t>
            </w:r>
            <w:proofErr w:type="spellStart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LBr</w:t>
            </w:r>
            <w:proofErr w:type="spellEnd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/RF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Pr="007F697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RD/</w:t>
            </w:r>
            <w:proofErr w:type="spellStart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LBr</w:t>
            </w:r>
            <w:proofErr w:type="spellEnd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/RF</w:t>
            </w:r>
          </w:p>
        </w:tc>
        <w:tc>
          <w:tcPr>
            <w:tcW w:w="4020" w:type="dxa"/>
            <w:gridSpan w:val="3"/>
          </w:tcPr>
          <w:p w:rsidR="00BA1487" w:rsidRPr="00BA1487" w:rsidRDefault="00165346" w:rsidP="00165346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BA1487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lastRenderedPageBreak/>
              <w:t>Widen the community based learning offer by expanding our options for community visits and work experience</w:t>
            </w:r>
            <w:r w:rsidR="00BA1487" w:rsidRPr="00BA1487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>:</w:t>
            </w:r>
          </w:p>
          <w:p w:rsidR="00BA1487" w:rsidRDefault="00BA1487" w:rsidP="00372A81">
            <w:pPr>
              <w:pStyle w:val="ListParagraph"/>
              <w:numPr>
                <w:ilvl w:val="0"/>
                <w:numId w:val="15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BA148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Contact made with local businesses, to offer work experience for pupils.  </w:t>
            </w:r>
          </w:p>
          <w:p w:rsidR="00BA1487" w:rsidRPr="00BA1487" w:rsidRDefault="00BA1487" w:rsidP="00372A81">
            <w:pPr>
              <w:pStyle w:val="ListParagraph"/>
              <w:numPr>
                <w:ilvl w:val="0"/>
                <w:numId w:val="15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BA1487">
              <w:rPr>
                <w:rFonts w:ascii="Arial" w:eastAsia="Arial Unicode MS" w:hAnsi="Arial" w:cs="Arial"/>
                <w:b/>
                <w:sz w:val="18"/>
                <w:szCs w:val="18"/>
              </w:rPr>
              <w:t>Share experiences of new venues to all classes to expand the venues accessed.</w:t>
            </w: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</w:p>
          <w:p w:rsidR="007049A9" w:rsidRPr="00F919FD" w:rsidRDefault="007049A9" w:rsidP="00165346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</w:p>
          <w:p w:rsidR="00165346" w:rsidRPr="007049A9" w:rsidRDefault="00165346" w:rsidP="00165346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>Further develop the effectiveness of, and adult understanding of, child led learning during continuous provision</w:t>
            </w:r>
            <w:r w:rsidR="007049A9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>:</w:t>
            </w:r>
          </w:p>
          <w:p w:rsidR="007049A9" w:rsidRDefault="007049A9" w:rsidP="00165346">
            <w:pPr>
              <w:pStyle w:val="ListParagraph"/>
              <w:numPr>
                <w:ilvl w:val="0"/>
                <w:numId w:val="14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E</w:t>
            </w:r>
            <w:r w:rsidR="00F66179"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mbark on theoretical research to underpin benefits of child-led</w:t>
            </w:r>
            <w:r w:rsidR="006870F7"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learning</w:t>
            </w:r>
          </w:p>
          <w:p w:rsidR="007049A9" w:rsidRDefault="007049A9" w:rsidP="00165346">
            <w:pPr>
              <w:pStyle w:val="ListParagraph"/>
              <w:numPr>
                <w:ilvl w:val="0"/>
                <w:numId w:val="14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H</w:t>
            </w:r>
            <w:r w:rsidR="00F66179"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old staff meeting/working party to devise a placemat of YBD child-led/CP expectations</w:t>
            </w:r>
          </w:p>
          <w:p w:rsidR="007049A9" w:rsidRDefault="00F66179" w:rsidP="00165346">
            <w:pPr>
              <w:pStyle w:val="ListParagraph"/>
              <w:numPr>
                <w:ilvl w:val="0"/>
                <w:numId w:val="14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lastRenderedPageBreak/>
              <w:t>Develop a help placemat for TA of what quality child-led learning looks like and helpful tips</w:t>
            </w:r>
          </w:p>
          <w:p w:rsidR="00F919FD" w:rsidRPr="007049A9" w:rsidRDefault="00F66179" w:rsidP="00165346">
            <w:pPr>
              <w:pStyle w:val="ListParagraph"/>
              <w:numPr>
                <w:ilvl w:val="0"/>
                <w:numId w:val="14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Learning walks June/July to analyse impact</w:t>
            </w:r>
          </w:p>
          <w:p w:rsidR="009E1597" w:rsidRDefault="009E1597" w:rsidP="00165346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  <w:highlight w:val="green"/>
              </w:rPr>
            </w:pPr>
          </w:p>
          <w:p w:rsidR="00F405DF" w:rsidRDefault="00F405DF" w:rsidP="00165346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  <w:highlight w:val="green"/>
              </w:rPr>
            </w:pPr>
          </w:p>
          <w:p w:rsidR="00165346" w:rsidRDefault="00165346" w:rsidP="00165346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>Develop outdoor classroom pedagogy, leading to an enhancement of the purposefulness of outdoor areas</w:t>
            </w:r>
            <w:r w:rsidR="007049A9" w:rsidRPr="007049A9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>:</w:t>
            </w: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387515">
            <w:pPr>
              <w:pStyle w:val="ListParagraph"/>
              <w:numPr>
                <w:ilvl w:val="0"/>
                <w:numId w:val="14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Conduct </w:t>
            </w:r>
            <w:r w:rsidR="0091320F"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learning walk</w:t>
            </w: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s</w:t>
            </w:r>
            <w:r w:rsidR="0091320F"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with a focus</w:t>
            </w: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on outside learning across all</w:t>
            </w:r>
            <w:r w:rsidR="0091320F"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sites.</w:t>
            </w:r>
          </w:p>
          <w:p w:rsidR="007049A9" w:rsidRDefault="007049A9" w:rsidP="003258C4">
            <w:pPr>
              <w:pStyle w:val="ListParagraph"/>
              <w:numPr>
                <w:ilvl w:val="0"/>
                <w:numId w:val="14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H</w:t>
            </w:r>
            <w:r w:rsidR="0091320F"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old staff meeting</w:t>
            </w: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s &amp; </w:t>
            </w:r>
            <w:r w:rsidR="0091320F"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working party to devise a placemat of YBD outside area expectati</w:t>
            </w: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o</w:t>
            </w:r>
            <w:r w:rsidR="0091320F"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ns</w:t>
            </w:r>
          </w:p>
          <w:p w:rsidR="007049A9" w:rsidRDefault="00E5062B" w:rsidP="004A2AAB">
            <w:pPr>
              <w:pStyle w:val="ListParagraph"/>
              <w:numPr>
                <w:ilvl w:val="0"/>
                <w:numId w:val="14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TA training</w:t>
            </w:r>
          </w:p>
          <w:p w:rsidR="0091320F" w:rsidRDefault="0091320F" w:rsidP="00776FA1">
            <w:pPr>
              <w:pStyle w:val="ListParagraph"/>
              <w:numPr>
                <w:ilvl w:val="0"/>
                <w:numId w:val="14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Analysis of LO and rationales on MTP and weekly plans</w:t>
            </w:r>
          </w:p>
          <w:p w:rsidR="007049A9" w:rsidRDefault="007049A9" w:rsidP="007049A9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7049A9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165346" w:rsidRDefault="00F919FD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Further liaison with schools utilising </w:t>
            </w:r>
            <w:proofErr w:type="spellStart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UbD</w:t>
            </w:r>
            <w:proofErr w:type="spellEnd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and research into theoretical underpinning</w:t>
            </w:r>
          </w:p>
          <w:p w:rsidR="00F919FD" w:rsidRDefault="00F919FD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Teacher meetings and working party to develop YBD specific focus to </w:t>
            </w:r>
            <w:proofErr w:type="spellStart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UbD</w:t>
            </w:r>
            <w:proofErr w:type="spellEnd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pedagogy</w:t>
            </w:r>
          </w:p>
          <w:p w:rsidR="00F919FD" w:rsidRDefault="00F919FD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Pilot classes to utilise adapted planning approaches and documentation, teaching and assessment processes</w:t>
            </w:r>
          </w:p>
          <w:p w:rsidR="00F919FD" w:rsidRDefault="00F919FD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Refine adapted documentation based upon pilot experiences</w:t>
            </w:r>
          </w:p>
          <w:p w:rsidR="00F919FD" w:rsidRDefault="00F919FD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165346" w:rsidRDefault="00F919FD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Launch of final approach and new policy to all staff</w:t>
            </w: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Pr="007F697D" w:rsidRDefault="007049A9" w:rsidP="0016534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785" w:type="dxa"/>
            <w:gridSpan w:val="2"/>
          </w:tcPr>
          <w:p w:rsidR="002A108A" w:rsidRDefault="002A108A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Meeting time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Teacher meeting time</w:t>
            </w:r>
          </w:p>
          <w:p w:rsidR="007049A9" w:rsidRDefault="007049A9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9E1597" w:rsidRDefault="009E159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Time for staff training</w:t>
            </w:r>
          </w:p>
          <w:p w:rsidR="00F919FD" w:rsidRDefault="009E159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Time for classroom observations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405DF" w:rsidRDefault="00F405DF" w:rsidP="009E159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405DF" w:rsidRDefault="00F405DF" w:rsidP="009E159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405DF" w:rsidRDefault="00F405DF" w:rsidP="009E159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405DF" w:rsidRDefault="00F405DF" w:rsidP="009E159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ED423C" w:rsidRDefault="00ED423C" w:rsidP="009E159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ED423C" w:rsidRDefault="00ED423C" w:rsidP="009E159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ED423C" w:rsidRDefault="00ED423C" w:rsidP="009E159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ED423C" w:rsidRDefault="00ED423C" w:rsidP="009E159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ED423C" w:rsidRDefault="00ED423C" w:rsidP="009E159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91320F" w:rsidRDefault="0091320F" w:rsidP="009E159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9E1597" w:rsidRDefault="009E1597" w:rsidP="009E159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Time for staff training</w:t>
            </w:r>
          </w:p>
          <w:p w:rsidR="009E1597" w:rsidRDefault="009E1597" w:rsidP="009E159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Time for classroom observations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SLT members’ non-contact time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Meeting time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Additional PPA time for identified teachers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SLT members’ time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Meeting time</w:t>
            </w:r>
          </w:p>
          <w:p w:rsidR="00F919FD" w:rsidRPr="007F697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gridSpan w:val="2"/>
          </w:tcPr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lastRenderedPageBreak/>
              <w:t>Pupils to gain a wider, realistic experience of the working environment.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A broader variety of venues accessed.</w:t>
            </w: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9E159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By July 2025 all staff will be delivering strong continuous provision sessions</w:t>
            </w:r>
            <w:r w:rsidR="00F405DF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with a focus on child led learning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9E1597" w:rsidRDefault="009E159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405DF" w:rsidRDefault="00F405DF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405DF" w:rsidRDefault="00F405DF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ED423C" w:rsidRDefault="00ED423C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ED423C" w:rsidRDefault="00ED423C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ED423C" w:rsidRDefault="00ED423C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ED423C" w:rsidRDefault="00ED423C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ED423C" w:rsidRDefault="00ED423C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91320F" w:rsidRDefault="0091320F" w:rsidP="009E159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405DF" w:rsidRDefault="009E1597" w:rsidP="009E159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By July 2025 all staff will be delivering strong </w:t>
            </w:r>
            <w:r w:rsidR="00F405DF">
              <w:rPr>
                <w:rFonts w:ascii="Arial" w:eastAsia="Arial Unicode MS" w:hAnsi="Arial" w:cs="Arial"/>
                <w:b/>
                <w:sz w:val="18"/>
                <w:szCs w:val="18"/>
              </w:rPr>
              <w:t>teaching sessions beyond the classroom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ED423C" w:rsidRDefault="00ED423C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049A9" w:rsidRDefault="007049A9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Pr="007F697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Pedagogical approach to progress and outcome focused planning, teaching and assessment to be understood by all teachers and driving the approach of all teachers</w:t>
            </w:r>
          </w:p>
        </w:tc>
        <w:tc>
          <w:tcPr>
            <w:tcW w:w="1647" w:type="dxa"/>
          </w:tcPr>
          <w:p w:rsidR="006E2DB5" w:rsidRDefault="006E2DB5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Register of attendance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Evolve visits to multiple locations.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049A9" w:rsidRDefault="007049A9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9E1597" w:rsidRDefault="009E159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E159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Observations </w:t>
            </w:r>
          </w:p>
          <w:p w:rsidR="009E1597" w:rsidRDefault="009E159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Pr="009E1597" w:rsidRDefault="009E1597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P</w:t>
            </w:r>
            <w:r w:rsidRPr="009E1597">
              <w:rPr>
                <w:rFonts w:ascii="Arial" w:eastAsia="Arial Unicode MS" w:hAnsi="Arial" w:cs="Arial"/>
                <w:b/>
                <w:sz w:val="18"/>
                <w:szCs w:val="18"/>
              </w:rPr>
              <w:t>lanning and assessment records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F919FD" w:rsidRPr="00F405DF" w:rsidRDefault="00F405DF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405DF">
              <w:rPr>
                <w:rFonts w:ascii="Arial" w:eastAsia="Arial Unicode MS" w:hAnsi="Arial" w:cs="Arial"/>
                <w:b/>
                <w:sz w:val="18"/>
                <w:szCs w:val="18"/>
              </w:rPr>
              <w:lastRenderedPageBreak/>
              <w:t>Digital marking scrutiny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ED423C" w:rsidRDefault="00ED423C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ED423C" w:rsidRDefault="00ED423C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ED423C" w:rsidRDefault="00ED423C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ED423C" w:rsidRDefault="00ED423C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ED423C" w:rsidRDefault="00ED423C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91320F" w:rsidRDefault="0091320F" w:rsidP="00F405DF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405DF" w:rsidRDefault="00F405DF" w:rsidP="00F405DF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E159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Observations </w:t>
            </w:r>
          </w:p>
          <w:p w:rsidR="00F405DF" w:rsidRDefault="00F405DF" w:rsidP="00F405DF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405DF" w:rsidRPr="009E1597" w:rsidRDefault="00F405DF" w:rsidP="00F405DF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P</w:t>
            </w:r>
            <w:r w:rsidRPr="009E1597">
              <w:rPr>
                <w:rFonts w:ascii="Arial" w:eastAsia="Arial Unicode MS" w:hAnsi="Arial" w:cs="Arial"/>
                <w:b/>
                <w:sz w:val="18"/>
                <w:szCs w:val="18"/>
              </w:rPr>
              <w:t>lanning and assessment records</w:t>
            </w:r>
          </w:p>
          <w:p w:rsidR="00F405DF" w:rsidRDefault="00F405DF" w:rsidP="00F405DF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F405DF" w:rsidRPr="00F405DF" w:rsidRDefault="00F405DF" w:rsidP="00F405DF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405DF">
              <w:rPr>
                <w:rFonts w:ascii="Arial" w:eastAsia="Arial Unicode MS" w:hAnsi="Arial" w:cs="Arial"/>
                <w:b/>
                <w:sz w:val="18"/>
                <w:szCs w:val="18"/>
              </w:rPr>
              <w:t>Digital marking scrutiny</w:t>
            </w:r>
          </w:p>
          <w:p w:rsidR="00F919FD" w:rsidRDefault="00F919FD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F919FD" w:rsidRDefault="00F919FD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049A9" w:rsidRDefault="007049A9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BA1487" w:rsidRDefault="00BA1487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F919FD" w:rsidRP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919FD">
              <w:rPr>
                <w:rFonts w:ascii="Arial" w:eastAsia="Arial Unicode MS" w:hAnsi="Arial" w:cs="Arial"/>
                <w:b/>
                <w:sz w:val="18"/>
                <w:szCs w:val="18"/>
              </w:rPr>
              <w:t>Correspondence records</w:t>
            </w:r>
          </w:p>
          <w:p w:rsidR="00F919FD" w:rsidRP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P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919FD">
              <w:rPr>
                <w:rFonts w:ascii="Arial" w:eastAsia="Arial Unicode MS" w:hAnsi="Arial" w:cs="Arial"/>
                <w:b/>
                <w:sz w:val="18"/>
                <w:szCs w:val="18"/>
              </w:rPr>
              <w:t>Meeting schedules and records</w:t>
            </w:r>
          </w:p>
          <w:p w:rsidR="00F919FD" w:rsidRP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P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P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919FD">
              <w:rPr>
                <w:rFonts w:ascii="Arial" w:eastAsia="Arial Unicode MS" w:hAnsi="Arial" w:cs="Arial"/>
                <w:b/>
                <w:sz w:val="18"/>
                <w:szCs w:val="18"/>
              </w:rPr>
              <w:t>Planning, observation and assessment records</w:t>
            </w:r>
          </w:p>
          <w:p w:rsidR="00F919FD" w:rsidRP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P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919FD">
              <w:rPr>
                <w:rFonts w:ascii="Arial" w:eastAsia="Arial Unicode MS" w:hAnsi="Arial" w:cs="Arial"/>
                <w:b/>
                <w:sz w:val="18"/>
                <w:szCs w:val="18"/>
              </w:rPr>
              <w:t>New documentation</w:t>
            </w:r>
          </w:p>
          <w:p w:rsidR="00F919FD" w:rsidRP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919FD" w:rsidRPr="00F919FD" w:rsidRDefault="00F919FD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919FD">
              <w:rPr>
                <w:rFonts w:ascii="Arial" w:eastAsia="Arial Unicode MS" w:hAnsi="Arial" w:cs="Arial"/>
                <w:b/>
                <w:sz w:val="18"/>
                <w:szCs w:val="18"/>
              </w:rPr>
              <w:t>Meeting records</w:t>
            </w:r>
          </w:p>
          <w:p w:rsidR="00F919FD" w:rsidRPr="007F697D" w:rsidRDefault="00F919FD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223" w:type="dxa"/>
            <w:gridSpan w:val="2"/>
          </w:tcPr>
          <w:p w:rsidR="005638E3" w:rsidRPr="007F697D" w:rsidRDefault="005638E3" w:rsidP="004C213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638E3" w:rsidTr="00BA1487">
        <w:trPr>
          <w:gridBefore w:val="1"/>
          <w:wBefore w:w="32" w:type="dxa"/>
          <w:trHeight w:val="1338"/>
        </w:trPr>
        <w:tc>
          <w:tcPr>
            <w:tcW w:w="1975" w:type="dxa"/>
            <w:gridSpan w:val="2"/>
          </w:tcPr>
          <w:p w:rsidR="005638E3" w:rsidRPr="00306E78" w:rsidRDefault="005638E3" w:rsidP="004C213D">
            <w:pPr>
              <w:pStyle w:val="Heading1"/>
              <w:outlineLvl w:val="0"/>
              <w:rPr>
                <w:rFonts w:ascii="Arial" w:eastAsia="Arial Unicode MS" w:hAnsi="Arial" w:cs="Arial"/>
                <w:b w:val="0"/>
                <w:sz w:val="22"/>
                <w:szCs w:val="22"/>
              </w:rPr>
            </w:pPr>
            <w:r w:rsidRPr="00306E78">
              <w:rPr>
                <w:rFonts w:ascii="Arial" w:eastAsia="Arial Unicode MS" w:hAnsi="Arial" w:cs="Arial"/>
                <w:b w:val="0"/>
                <w:sz w:val="22"/>
                <w:szCs w:val="22"/>
              </w:rPr>
              <w:t xml:space="preserve">Estyn Inspection Area 2: </w:t>
            </w:r>
            <w:r w:rsidR="000D7205" w:rsidRPr="000D7205">
              <w:rPr>
                <w:rFonts w:ascii="Arial" w:eastAsia="Arial Unicode MS" w:hAnsi="Arial" w:cs="Arial"/>
                <w:b w:val="0"/>
                <w:sz w:val="22"/>
                <w:szCs w:val="22"/>
              </w:rPr>
              <w:t>Well-being, care, support and guidance</w:t>
            </w:r>
          </w:p>
        </w:tc>
        <w:tc>
          <w:tcPr>
            <w:tcW w:w="13897" w:type="dxa"/>
            <w:gridSpan w:val="11"/>
          </w:tcPr>
          <w:p w:rsidR="005638E3" w:rsidRPr="00F923A8" w:rsidRDefault="005638E3" w:rsidP="004C213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923A8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SUCCESS CRITERIA: </w:t>
            </w:r>
          </w:p>
          <w:p w:rsidR="00CE7262" w:rsidRPr="00CE7262" w:rsidRDefault="00CE7262" w:rsidP="00CE7262">
            <w:pPr>
              <w:pStyle w:val="Default"/>
              <w:numPr>
                <w:ilvl w:val="0"/>
                <w:numId w:val="13"/>
              </w:numPr>
              <w:rPr>
                <w:rFonts w:eastAsia="Arial Unicode MS"/>
                <w:b/>
                <w:sz w:val="18"/>
                <w:szCs w:val="18"/>
              </w:rPr>
            </w:pPr>
            <w:r w:rsidRPr="00CE7262">
              <w:rPr>
                <w:rFonts w:eastAsia="Arial Unicode MS"/>
                <w:b/>
                <w:sz w:val="18"/>
                <w:szCs w:val="18"/>
              </w:rPr>
              <w:t>A clear understanding of the function behind a behaviour and common traits seen.</w:t>
            </w:r>
          </w:p>
          <w:p w:rsidR="00CE7262" w:rsidRPr="00CE7262" w:rsidRDefault="00CE7262" w:rsidP="00CE7262">
            <w:pPr>
              <w:pStyle w:val="Default"/>
              <w:numPr>
                <w:ilvl w:val="0"/>
                <w:numId w:val="13"/>
              </w:numPr>
              <w:rPr>
                <w:rFonts w:eastAsia="Arial Unicode MS"/>
                <w:b/>
                <w:sz w:val="18"/>
                <w:szCs w:val="18"/>
              </w:rPr>
            </w:pPr>
            <w:r w:rsidRPr="00CE7262">
              <w:rPr>
                <w:rFonts w:eastAsia="Arial Unicode MS"/>
                <w:b/>
                <w:sz w:val="18"/>
                <w:szCs w:val="18"/>
              </w:rPr>
              <w:t xml:space="preserve">Specialist and targeted </w:t>
            </w:r>
            <w:proofErr w:type="spellStart"/>
            <w:r w:rsidRPr="00CE7262">
              <w:rPr>
                <w:rFonts w:eastAsia="Arial Unicode MS"/>
                <w:b/>
                <w:sz w:val="18"/>
                <w:szCs w:val="18"/>
              </w:rPr>
              <w:t>SaLT</w:t>
            </w:r>
            <w:proofErr w:type="spellEnd"/>
            <w:r w:rsidRPr="00CE7262">
              <w:rPr>
                <w:rFonts w:eastAsia="Arial Unicode MS"/>
                <w:b/>
                <w:sz w:val="18"/>
                <w:szCs w:val="18"/>
              </w:rPr>
              <w:t xml:space="preserve"> input received across all classes to maximise pupil offer and communication progress. </w:t>
            </w:r>
          </w:p>
          <w:p w:rsidR="00CE7262" w:rsidRPr="00CE7262" w:rsidRDefault="00CE7262" w:rsidP="00CE7262">
            <w:pPr>
              <w:pStyle w:val="Default"/>
              <w:numPr>
                <w:ilvl w:val="0"/>
                <w:numId w:val="13"/>
              </w:numPr>
              <w:rPr>
                <w:rFonts w:eastAsia="Arial Unicode MS"/>
                <w:b/>
                <w:sz w:val="18"/>
                <w:szCs w:val="18"/>
              </w:rPr>
            </w:pPr>
            <w:r w:rsidRPr="00CE7262">
              <w:rPr>
                <w:rFonts w:eastAsia="Arial Unicode MS"/>
                <w:b/>
                <w:sz w:val="18"/>
                <w:szCs w:val="18"/>
              </w:rPr>
              <w:t xml:space="preserve">School to implement, review and monitor AAC Devices to create in-house AAC technology pathway for identified pupils. </w:t>
            </w:r>
          </w:p>
          <w:p w:rsidR="00CE7262" w:rsidRPr="00CE7262" w:rsidRDefault="00CE7262" w:rsidP="00CE7262">
            <w:pPr>
              <w:pStyle w:val="Default"/>
              <w:numPr>
                <w:ilvl w:val="0"/>
                <w:numId w:val="13"/>
              </w:numPr>
              <w:rPr>
                <w:rFonts w:eastAsia="Arial Unicode MS"/>
                <w:b/>
                <w:sz w:val="18"/>
                <w:szCs w:val="18"/>
              </w:rPr>
            </w:pPr>
            <w:r w:rsidRPr="00CE7262">
              <w:rPr>
                <w:rFonts w:eastAsia="Arial Unicode MS"/>
                <w:b/>
                <w:sz w:val="18"/>
                <w:szCs w:val="18"/>
              </w:rPr>
              <w:t xml:space="preserve">YBD Communication Pathway flow chart created to show approaches for development age and clear next steps for Communication progression. </w:t>
            </w:r>
          </w:p>
          <w:p w:rsidR="00E20F4A" w:rsidRPr="00F923A8" w:rsidRDefault="00CE7262" w:rsidP="00CE7262">
            <w:pPr>
              <w:pStyle w:val="Default"/>
              <w:numPr>
                <w:ilvl w:val="0"/>
                <w:numId w:val="13"/>
              </w:numPr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Thera</w:t>
            </w:r>
            <w:r w:rsidRPr="00CE7262">
              <w:rPr>
                <w:rFonts w:eastAsia="Arial Unicode MS"/>
                <w:b/>
                <w:sz w:val="18"/>
                <w:szCs w:val="18"/>
              </w:rPr>
              <w:t>py leads upskilled in larger therapy team, implement strategies at YBD.</w:t>
            </w:r>
          </w:p>
        </w:tc>
      </w:tr>
      <w:tr w:rsidR="005638E3" w:rsidTr="007049A9">
        <w:trPr>
          <w:gridBefore w:val="1"/>
          <w:wBefore w:w="32" w:type="dxa"/>
        </w:trPr>
        <w:tc>
          <w:tcPr>
            <w:tcW w:w="1975" w:type="dxa"/>
            <w:gridSpan w:val="2"/>
          </w:tcPr>
          <w:p w:rsidR="005638E3" w:rsidRPr="00F923A8" w:rsidRDefault="005638E3" w:rsidP="004C213D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923A8">
              <w:rPr>
                <w:rFonts w:ascii="Arial" w:eastAsia="Arial Unicode MS" w:hAnsi="Arial" w:cs="Arial"/>
                <w:b/>
                <w:sz w:val="18"/>
                <w:szCs w:val="18"/>
              </w:rPr>
              <w:t>TARGETS &amp; DATES</w:t>
            </w:r>
          </w:p>
        </w:tc>
        <w:tc>
          <w:tcPr>
            <w:tcW w:w="1126" w:type="dxa"/>
          </w:tcPr>
          <w:p w:rsidR="005638E3" w:rsidRPr="005569DF" w:rsidRDefault="005638E3" w:rsidP="004C213D">
            <w:pPr>
              <w:jc w:val="center"/>
              <w:rPr>
                <w:rFonts w:ascii="Arial" w:eastAsia="Arial Unicode MS" w:hAnsi="Arial" w:cs="Arial"/>
                <w:b/>
                <w:sz w:val="12"/>
                <w:szCs w:val="12"/>
              </w:rPr>
            </w:pPr>
            <w:r w:rsidRPr="005569DF">
              <w:rPr>
                <w:rFonts w:ascii="Arial" w:eastAsia="Arial Unicode MS" w:hAnsi="Arial" w:cs="Arial"/>
                <w:b/>
                <w:sz w:val="12"/>
                <w:szCs w:val="12"/>
              </w:rPr>
              <w:t>PERSONNEL</w:t>
            </w:r>
          </w:p>
        </w:tc>
        <w:tc>
          <w:tcPr>
            <w:tcW w:w="4020" w:type="dxa"/>
            <w:gridSpan w:val="3"/>
          </w:tcPr>
          <w:p w:rsidR="005638E3" w:rsidRPr="00F923A8" w:rsidRDefault="005638E3" w:rsidP="004C213D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923A8">
              <w:rPr>
                <w:rFonts w:ascii="Arial" w:eastAsia="Arial Unicode MS" w:hAnsi="Arial" w:cs="Arial"/>
                <w:b/>
                <w:sz w:val="18"/>
                <w:szCs w:val="18"/>
              </w:rPr>
              <w:t>ACTION</w:t>
            </w:r>
          </w:p>
        </w:tc>
        <w:tc>
          <w:tcPr>
            <w:tcW w:w="1785" w:type="dxa"/>
            <w:gridSpan w:val="2"/>
          </w:tcPr>
          <w:p w:rsidR="005638E3" w:rsidRPr="003B13CD" w:rsidRDefault="005638E3" w:rsidP="004C213D">
            <w:pPr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3B13CD">
              <w:rPr>
                <w:rFonts w:ascii="Arial" w:eastAsia="Arial Unicode MS" w:hAnsi="Arial" w:cs="Arial"/>
                <w:b/>
                <w:sz w:val="14"/>
                <w:szCs w:val="14"/>
              </w:rPr>
              <w:t>RESOURCES (</w:t>
            </w:r>
            <w:proofErr w:type="spellStart"/>
            <w:r w:rsidRPr="003B13CD">
              <w:rPr>
                <w:rFonts w:ascii="Arial" w:eastAsia="Arial Unicode MS" w:hAnsi="Arial" w:cs="Arial"/>
                <w:b/>
                <w:sz w:val="14"/>
                <w:szCs w:val="14"/>
              </w:rPr>
              <w:t>inc</w:t>
            </w:r>
            <w:proofErr w:type="spellEnd"/>
            <w:r w:rsidRPr="003B13CD">
              <w:rPr>
                <w:rFonts w:ascii="Arial" w:eastAsia="Arial Unicode MS" w:hAnsi="Arial" w:cs="Arial"/>
                <w:b/>
                <w:sz w:val="14"/>
                <w:szCs w:val="14"/>
              </w:rPr>
              <w:t xml:space="preserve"> PL, </w:t>
            </w:r>
            <w:proofErr w:type="spellStart"/>
            <w:r w:rsidRPr="003B13CD">
              <w:rPr>
                <w:rFonts w:ascii="Arial" w:eastAsia="Arial Unicode MS" w:hAnsi="Arial" w:cs="Arial"/>
                <w:b/>
                <w:sz w:val="14"/>
                <w:szCs w:val="14"/>
              </w:rPr>
              <w:t>StoS</w:t>
            </w:r>
            <w:proofErr w:type="spellEnd"/>
            <w:r w:rsidRPr="003B13CD">
              <w:rPr>
                <w:rFonts w:ascii="Arial" w:eastAsia="Arial Unicode MS" w:hAnsi="Arial" w:cs="Arial"/>
                <w:b/>
                <w:sz w:val="14"/>
                <w:szCs w:val="14"/>
              </w:rPr>
              <w:t>, EAS/LA)</w:t>
            </w:r>
          </w:p>
        </w:tc>
        <w:tc>
          <w:tcPr>
            <w:tcW w:w="2096" w:type="dxa"/>
            <w:gridSpan w:val="2"/>
          </w:tcPr>
          <w:p w:rsidR="005638E3" w:rsidRPr="00F923A8" w:rsidRDefault="005638E3" w:rsidP="004C213D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923A8">
              <w:rPr>
                <w:rFonts w:ascii="Arial" w:eastAsia="Arial Unicode MS" w:hAnsi="Arial" w:cs="Arial"/>
                <w:b/>
                <w:sz w:val="18"/>
                <w:szCs w:val="18"/>
              </w:rPr>
              <w:t>DESIRED IMPACT</w:t>
            </w:r>
          </w:p>
        </w:tc>
        <w:tc>
          <w:tcPr>
            <w:tcW w:w="1647" w:type="dxa"/>
          </w:tcPr>
          <w:p w:rsidR="005638E3" w:rsidRPr="00F923A8" w:rsidRDefault="005638E3" w:rsidP="004C213D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  <w:highlight w:val="yellow"/>
              </w:rPr>
            </w:pPr>
            <w:r w:rsidRPr="00C0453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MONITORING 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&amp; EVIDENCE</w:t>
            </w:r>
          </w:p>
        </w:tc>
        <w:tc>
          <w:tcPr>
            <w:tcW w:w="3223" w:type="dxa"/>
            <w:gridSpan w:val="2"/>
          </w:tcPr>
          <w:p w:rsidR="005638E3" w:rsidRDefault="005638E3" w:rsidP="004C213D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PROGRESS:</w:t>
            </w:r>
          </w:p>
          <w:p w:rsidR="005638E3" w:rsidRPr="00F923A8" w:rsidRDefault="005638E3" w:rsidP="004C213D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E432C">
              <w:rPr>
                <w:rFonts w:ascii="Arial" w:eastAsia="Arial Unicode MS" w:hAnsi="Arial" w:cs="Arial"/>
                <w:b/>
                <w:sz w:val="16"/>
                <w:szCs w:val="16"/>
                <w:highlight w:val="red"/>
              </w:rPr>
              <w:t>Limited</w:t>
            </w:r>
            <w:r w:rsidRPr="007F0FF4">
              <w:rPr>
                <w:rFonts w:ascii="Arial" w:eastAsia="Arial Unicode MS" w:hAnsi="Arial" w:cs="Arial"/>
                <w:b/>
                <w:sz w:val="16"/>
                <w:szCs w:val="16"/>
              </w:rPr>
              <w:t>/</w:t>
            </w:r>
            <w:r w:rsidRPr="00FE432C">
              <w:rPr>
                <w:rFonts w:ascii="Arial" w:eastAsia="Arial Unicode MS" w:hAnsi="Arial" w:cs="Arial"/>
                <w:b/>
                <w:sz w:val="16"/>
                <w:szCs w:val="16"/>
                <w:highlight w:val="yellow"/>
              </w:rPr>
              <w:t>Satisfactory</w:t>
            </w:r>
            <w:r w:rsidRPr="007F0FF4">
              <w:rPr>
                <w:rFonts w:ascii="Arial" w:eastAsia="Arial Unicode MS" w:hAnsi="Arial" w:cs="Arial"/>
                <w:b/>
                <w:sz w:val="16"/>
                <w:szCs w:val="16"/>
              </w:rPr>
              <w:t>/</w:t>
            </w:r>
            <w:r w:rsidRPr="00FE432C">
              <w:rPr>
                <w:rFonts w:ascii="Arial" w:eastAsia="Arial Unicode MS" w:hAnsi="Arial" w:cs="Arial"/>
                <w:b/>
                <w:sz w:val="16"/>
                <w:szCs w:val="16"/>
                <w:highlight w:val="green"/>
              </w:rPr>
              <w:t>Strong</w:t>
            </w:r>
            <w:r w:rsidRPr="007F0FF4">
              <w:rPr>
                <w:rFonts w:ascii="Arial" w:eastAsia="Arial Unicode MS" w:hAnsi="Arial" w:cs="Arial"/>
                <w:b/>
                <w:sz w:val="16"/>
                <w:szCs w:val="16"/>
              </w:rPr>
              <w:t>/</w:t>
            </w:r>
            <w:r w:rsidRPr="007F34F6">
              <w:rPr>
                <w:rFonts w:ascii="Arial" w:eastAsia="Arial Unicode MS" w:hAnsi="Arial" w:cs="Arial"/>
                <w:b/>
                <w:sz w:val="16"/>
                <w:szCs w:val="16"/>
                <w:highlight w:val="cyan"/>
              </w:rPr>
              <w:t>Very good</w:t>
            </w:r>
          </w:p>
        </w:tc>
      </w:tr>
      <w:tr w:rsidR="00BA1487" w:rsidTr="007049A9">
        <w:trPr>
          <w:gridBefore w:val="1"/>
          <w:wBefore w:w="32" w:type="dxa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7" w:rsidRPr="007049A9" w:rsidRDefault="00BA1487" w:rsidP="00BA1487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049A9">
              <w:rPr>
                <w:rFonts w:ascii="Arial" w:eastAsia="Times New Roman" w:hAnsi="Arial" w:cs="Arial"/>
                <w:b/>
                <w:lang w:eastAsia="en-GB"/>
              </w:rPr>
              <w:t>Classroom staff understanding of the functions behind behaviours will be enhanced, consistent and influencing daily provision</w:t>
            </w:r>
          </w:p>
          <w:p w:rsidR="00BA1487" w:rsidRPr="007049A9" w:rsidRDefault="00BA1487" w:rsidP="00BA1487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A1487" w:rsidRPr="007049A9" w:rsidRDefault="00BA1487" w:rsidP="00BA1487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</w:t>
            </w:r>
            <w:r w:rsidRPr="007049A9">
              <w:rPr>
                <w:rFonts w:ascii="Arial" w:eastAsia="Times New Roman" w:hAnsi="Arial" w:cs="Arial"/>
                <w:b/>
                <w:lang w:eastAsia="en-GB"/>
              </w:rPr>
              <w:t>lassroom staff understanding of communication development in children with ASD and the most suitable approaches at each stage of development of each child will be enhanced and influencing daily provision</w:t>
            </w:r>
          </w:p>
          <w:p w:rsidR="00BA1487" w:rsidRPr="007049A9" w:rsidRDefault="00BA1487" w:rsidP="00BA1487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A1487" w:rsidRPr="007049A9" w:rsidRDefault="00BA1487" w:rsidP="00BA1487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A1487" w:rsidRPr="007049A9" w:rsidRDefault="00BA1487" w:rsidP="00BA1487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A1487" w:rsidRPr="007049A9" w:rsidRDefault="00BA1487" w:rsidP="00BA1487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WP, identified Teachers and TA4s</w:t>
            </w: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LF</w:t>
            </w: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LF</w:t>
            </w: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LF</w:t>
            </w: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LF, </w:t>
            </w:r>
            <w:proofErr w:type="spellStart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AKitt</w:t>
            </w:r>
            <w:proofErr w:type="spellEnd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SaLT</w:t>
            </w:r>
            <w:proofErr w:type="spellEnd"/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LF, </w:t>
            </w:r>
            <w:proofErr w:type="spellStart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AKitt</w:t>
            </w:r>
            <w:proofErr w:type="spellEnd"/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CE7262" w:rsidRPr="0016379A" w:rsidRDefault="00CE7262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LF, </w:t>
            </w:r>
            <w:proofErr w:type="spellStart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AKitt</w:t>
            </w:r>
            <w:proofErr w:type="spellEnd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ABeg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</w:p>
          <w:p w:rsidR="00BA1487" w:rsidRPr="00B5157D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B5157D">
              <w:rPr>
                <w:rFonts w:ascii="Arial" w:eastAsia="Arial Unicode MS" w:hAnsi="Arial" w:cs="Arial"/>
                <w:b/>
                <w:sz w:val="18"/>
                <w:szCs w:val="18"/>
              </w:rPr>
              <w:t>Working party to develop and analyse the functions behind behaviours.  Link with SWASSH working party</w:t>
            </w:r>
          </w:p>
          <w:p w:rsidR="00BA1487" w:rsidRPr="00B5157D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B5157D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B5157D">
              <w:rPr>
                <w:rFonts w:ascii="Arial" w:eastAsia="Arial Unicode MS" w:hAnsi="Arial" w:cs="Arial"/>
                <w:b/>
                <w:sz w:val="18"/>
                <w:szCs w:val="18"/>
              </w:rPr>
              <w:t>A practical toolkit to be developed and shared with pilot classes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</w:p>
          <w:p w:rsidR="00B5157D" w:rsidRDefault="00B5157D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</w:p>
          <w:p w:rsidR="00B5157D" w:rsidRDefault="00B5157D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</w:p>
          <w:p w:rsidR="00B5157D" w:rsidRDefault="00B5157D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</w:p>
          <w:p w:rsidR="00B5157D" w:rsidRPr="007049A9" w:rsidRDefault="00B5157D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 xml:space="preserve">Appoint new </w:t>
            </w:r>
            <w:proofErr w:type="spellStart"/>
            <w:r w:rsidRPr="007049A9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>SaLT</w:t>
            </w:r>
            <w:proofErr w:type="spellEnd"/>
            <w:r w:rsidRPr="007049A9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 xml:space="preserve"> to work alongside TA4.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 xml:space="preserve">Create, direct and review calendar of actions for weekly input spread accordingly across three sites. 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 xml:space="preserve">To purchase iPads and software for AAC grant. 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 xml:space="preserve">To baseline all selected pupils. 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 xml:space="preserve">To introduce AAC device to pupils and provide initial training to class staff. 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 xml:space="preserve">To review and monitor pupil progress. To provide update training to staff. To review overall progress &amp; impact 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 xml:space="preserve">Refine our understanding of communication development and the most suitable approaches at each stage of development. 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 xml:space="preserve">To observe and profile pupils at various stages and pathways of learning. 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 xml:space="preserve">TA4 Sensory and Communication Leads to spend one day a month at Ysgol y Deri Special School working within the therapy teams. 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Meeting time at YBD and other schools.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Meeting time 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5157D" w:rsidRDefault="00B5157D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5157D" w:rsidRDefault="00B5157D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5157D" w:rsidRDefault="00B5157D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5157D" w:rsidRPr="007049A9" w:rsidRDefault="00B5157D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SLT Time 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TA4/</w:t>
            </w:r>
            <w:proofErr w:type="spellStart"/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SaLT</w:t>
            </w:r>
            <w:proofErr w:type="spellEnd"/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time/ </w:t>
            </w:r>
            <w:proofErr w:type="spellStart"/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EiG</w:t>
            </w:r>
            <w:proofErr w:type="spellEnd"/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AAC Grant 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TA4 Time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proofErr w:type="spellStart"/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EiG</w:t>
            </w:r>
            <w:proofErr w:type="spellEnd"/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SLT Time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TA4 time 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Teacher meeting 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TA4 time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A clear understanding of the function behind a behaviour and common traits seen.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5157D" w:rsidRDefault="00B5157D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5157D" w:rsidRDefault="00B5157D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5157D" w:rsidRDefault="00B5157D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Specialist and targeted </w:t>
            </w:r>
            <w:proofErr w:type="spellStart"/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aLT</w:t>
            </w:r>
            <w:proofErr w:type="spellEnd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input </w:t>
            </w: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received across all classes to maximise pupil offer and communication progress. 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School to implement, review and monitor AAC Devices to create in-house AAC technology pathway for identified pupils. 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YBD Communication Pathway flow chart created to show approaches for development age and clear next steps for Communication progression. 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Therapy leads upskilled in larger therapy team, implement strategies at YBD.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Toolkit created 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342AD1" w:rsidRDefault="00342AD1" w:rsidP="00BA1487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342AD1" w:rsidRDefault="00342AD1" w:rsidP="00BA1487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342AD1" w:rsidRDefault="00342AD1" w:rsidP="00BA1487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B5157D" w:rsidRDefault="00B5157D" w:rsidP="00BA1487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B5157D" w:rsidRDefault="00B5157D" w:rsidP="00BA1487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5157D" w:rsidRPr="007049A9" w:rsidRDefault="00B5157D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PSG notes 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proofErr w:type="spellStart"/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SaLT</w:t>
            </w:r>
            <w:proofErr w:type="spellEnd"/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reports 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Evaluation doc 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AAC Grant review 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Pupil baseline and progress data 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>YBD Communication Pathway flow chart, meeting docs and reports.</w:t>
            </w: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BA1487" w:rsidRPr="007049A9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049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Therapy leads evaluation form.  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87" w:rsidRPr="00096953" w:rsidRDefault="00BA1487" w:rsidP="00BA1487">
            <w:pPr>
              <w:rPr>
                <w:rFonts w:ascii="Arial" w:eastAsia="Arial Unicode MS" w:hAnsi="Arial" w:cs="Arial"/>
                <w:sz w:val="18"/>
                <w:szCs w:val="18"/>
                <w:highlight w:val="green"/>
              </w:rPr>
            </w:pPr>
          </w:p>
        </w:tc>
      </w:tr>
      <w:tr w:rsidR="00BA1487" w:rsidTr="007049A9">
        <w:tc>
          <w:tcPr>
            <w:tcW w:w="1944" w:type="dxa"/>
            <w:gridSpan w:val="2"/>
          </w:tcPr>
          <w:p w:rsidR="00BA1487" w:rsidRPr="0084223E" w:rsidRDefault="00BA1487" w:rsidP="00BA1487">
            <w:pPr>
              <w:pStyle w:val="Heading1"/>
              <w:outlineLvl w:val="0"/>
              <w:rPr>
                <w:rFonts w:ascii="Arial" w:eastAsia="Arial Unicode MS" w:hAnsi="Arial" w:cs="Arial"/>
                <w:b w:val="0"/>
                <w:sz w:val="22"/>
                <w:szCs w:val="22"/>
              </w:rPr>
            </w:pPr>
            <w:r w:rsidRPr="0084223E">
              <w:rPr>
                <w:rFonts w:ascii="Arial" w:eastAsia="Arial Unicode MS" w:hAnsi="Arial" w:cs="Arial"/>
                <w:b w:val="0"/>
                <w:sz w:val="22"/>
                <w:szCs w:val="22"/>
              </w:rPr>
              <w:t>Estyn I</w:t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t xml:space="preserve">nspection Area 3: </w:t>
            </w:r>
            <w:r w:rsidRPr="00A4021C">
              <w:rPr>
                <w:rFonts w:ascii="Arial" w:eastAsia="Arial Unicode MS" w:hAnsi="Arial" w:cs="Arial"/>
                <w:b w:val="0"/>
                <w:sz w:val="22"/>
                <w:szCs w:val="22"/>
              </w:rPr>
              <w:t>Leading and improving</w:t>
            </w:r>
          </w:p>
        </w:tc>
        <w:tc>
          <w:tcPr>
            <w:tcW w:w="13960" w:type="dxa"/>
            <w:gridSpan w:val="12"/>
          </w:tcPr>
          <w:p w:rsidR="00BA1487" w:rsidRPr="00361497" w:rsidRDefault="00BA1487" w:rsidP="00BA148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361497">
              <w:rPr>
                <w:rFonts w:ascii="Arial" w:eastAsia="Arial Unicode MS" w:hAnsi="Arial" w:cs="Arial"/>
                <w:b/>
                <w:sz w:val="18"/>
                <w:szCs w:val="18"/>
              </w:rPr>
              <w:t>SUCCESS CRITERIA:</w:t>
            </w:r>
          </w:p>
          <w:p w:rsidR="00BA1487" w:rsidRPr="00F919FD" w:rsidRDefault="00BA1487" w:rsidP="00BA1487">
            <w:pPr>
              <w:pStyle w:val="ListParagraph"/>
              <w:numPr>
                <w:ilvl w:val="0"/>
                <w:numId w:val="13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919FD">
              <w:rPr>
                <w:rFonts w:ascii="Arial" w:eastAsia="Arial Unicode MS" w:hAnsi="Arial" w:cs="Arial"/>
                <w:b/>
                <w:sz w:val="18"/>
                <w:szCs w:val="18"/>
              </w:rPr>
              <w:t>By July/August 2025 the site at Caerleon will be ready to receive furniture and be fully operational to provide effectively for the complex needs of the first cohort of pupils</w:t>
            </w:r>
          </w:p>
          <w:p w:rsidR="00BA1487" w:rsidRPr="00E20F4A" w:rsidRDefault="00BA1487" w:rsidP="00BA1487">
            <w:pPr>
              <w:pStyle w:val="ListParagraph"/>
              <w:numPr>
                <w:ilvl w:val="0"/>
                <w:numId w:val="13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919FD">
              <w:rPr>
                <w:rFonts w:ascii="Arial" w:eastAsia="Arial Unicode MS" w:hAnsi="Arial" w:cs="Arial"/>
                <w:b/>
                <w:sz w:val="18"/>
                <w:szCs w:val="18"/>
              </w:rPr>
              <w:t>In September 2025 the school will have capacity to effectively deliver high quality provision and progress for all pupils across all 3 sites, with suitable workloads for all staff and a clear demarcation of operational and strategic staff &amp; leaders</w:t>
            </w:r>
          </w:p>
        </w:tc>
      </w:tr>
      <w:tr w:rsidR="00BA1487" w:rsidTr="007049A9">
        <w:tc>
          <w:tcPr>
            <w:tcW w:w="1944" w:type="dxa"/>
            <w:gridSpan w:val="2"/>
          </w:tcPr>
          <w:p w:rsidR="00BA1487" w:rsidRPr="00F923A8" w:rsidRDefault="00BA1487" w:rsidP="00BA1487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923A8">
              <w:rPr>
                <w:rFonts w:ascii="Arial" w:eastAsia="Arial Unicode MS" w:hAnsi="Arial" w:cs="Arial"/>
                <w:b/>
                <w:sz w:val="16"/>
                <w:szCs w:val="16"/>
              </w:rPr>
              <w:lastRenderedPageBreak/>
              <w:t>TARGETS &amp; DATES</w:t>
            </w:r>
          </w:p>
        </w:tc>
        <w:tc>
          <w:tcPr>
            <w:tcW w:w="1265" w:type="dxa"/>
            <w:gridSpan w:val="3"/>
          </w:tcPr>
          <w:p w:rsidR="00BA1487" w:rsidRPr="00F923A8" w:rsidRDefault="00BA1487" w:rsidP="00BA1487">
            <w:pPr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16379A">
              <w:rPr>
                <w:rFonts w:ascii="Arial" w:eastAsia="Arial Unicode MS" w:hAnsi="Arial" w:cs="Arial"/>
                <w:b/>
                <w:sz w:val="12"/>
                <w:szCs w:val="12"/>
              </w:rPr>
              <w:t>PERSONNEL</w:t>
            </w:r>
          </w:p>
        </w:tc>
        <w:tc>
          <w:tcPr>
            <w:tcW w:w="3459" w:type="dxa"/>
          </w:tcPr>
          <w:p w:rsidR="00BA1487" w:rsidRPr="00F923A8" w:rsidRDefault="00BA1487" w:rsidP="00BA1487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923A8">
              <w:rPr>
                <w:rFonts w:ascii="Arial" w:eastAsia="Arial Unicode MS" w:hAnsi="Arial" w:cs="Arial"/>
                <w:b/>
                <w:sz w:val="16"/>
                <w:szCs w:val="16"/>
              </w:rPr>
              <w:t>ACTION</w:t>
            </w:r>
          </w:p>
        </w:tc>
        <w:tc>
          <w:tcPr>
            <w:tcW w:w="2001" w:type="dxa"/>
            <w:gridSpan w:val="2"/>
          </w:tcPr>
          <w:p w:rsidR="00BA1487" w:rsidRPr="003B13CD" w:rsidRDefault="00BA1487" w:rsidP="00BA1487">
            <w:pPr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3B13CD">
              <w:rPr>
                <w:rFonts w:ascii="Arial" w:eastAsia="Arial Unicode MS" w:hAnsi="Arial" w:cs="Arial"/>
                <w:b/>
                <w:sz w:val="14"/>
                <w:szCs w:val="14"/>
              </w:rPr>
              <w:t>RESOURCES (</w:t>
            </w:r>
            <w:proofErr w:type="spellStart"/>
            <w:r w:rsidRPr="003B13CD">
              <w:rPr>
                <w:rFonts w:ascii="Arial" w:eastAsia="Arial Unicode MS" w:hAnsi="Arial" w:cs="Arial"/>
                <w:b/>
                <w:sz w:val="14"/>
                <w:szCs w:val="14"/>
              </w:rPr>
              <w:t>inc</w:t>
            </w:r>
            <w:proofErr w:type="spellEnd"/>
            <w:r w:rsidRPr="003B13CD">
              <w:rPr>
                <w:rFonts w:ascii="Arial" w:eastAsia="Arial Unicode MS" w:hAnsi="Arial" w:cs="Arial"/>
                <w:b/>
                <w:sz w:val="14"/>
                <w:szCs w:val="14"/>
              </w:rPr>
              <w:t xml:space="preserve"> PL, </w:t>
            </w:r>
            <w:proofErr w:type="spellStart"/>
            <w:r w:rsidRPr="003B13CD">
              <w:rPr>
                <w:rFonts w:ascii="Arial" w:eastAsia="Arial Unicode MS" w:hAnsi="Arial" w:cs="Arial"/>
                <w:b/>
                <w:sz w:val="14"/>
                <w:szCs w:val="14"/>
              </w:rPr>
              <w:t>StoS</w:t>
            </w:r>
            <w:proofErr w:type="spellEnd"/>
            <w:r w:rsidRPr="003B13CD">
              <w:rPr>
                <w:rFonts w:ascii="Arial" w:eastAsia="Arial Unicode MS" w:hAnsi="Arial" w:cs="Arial"/>
                <w:b/>
                <w:sz w:val="14"/>
                <w:szCs w:val="14"/>
              </w:rPr>
              <w:t>, EAS/LA)</w:t>
            </w:r>
          </w:p>
        </w:tc>
        <w:tc>
          <w:tcPr>
            <w:tcW w:w="2355" w:type="dxa"/>
            <w:gridSpan w:val="2"/>
          </w:tcPr>
          <w:p w:rsidR="00BA1487" w:rsidRPr="00F923A8" w:rsidRDefault="00BA1487" w:rsidP="00BA1487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923A8">
              <w:rPr>
                <w:rFonts w:ascii="Arial" w:eastAsia="Arial Unicode MS" w:hAnsi="Arial" w:cs="Arial"/>
                <w:b/>
                <w:sz w:val="16"/>
                <w:szCs w:val="16"/>
              </w:rPr>
              <w:t>DESIRED IMPACT</w:t>
            </w:r>
          </w:p>
        </w:tc>
        <w:tc>
          <w:tcPr>
            <w:tcW w:w="1700" w:type="dxa"/>
            <w:gridSpan w:val="3"/>
          </w:tcPr>
          <w:p w:rsidR="00BA1487" w:rsidRPr="00F923A8" w:rsidRDefault="00BA1487" w:rsidP="00BA1487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C0453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MONITORING 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&amp; EVIDENCE</w:t>
            </w:r>
          </w:p>
        </w:tc>
        <w:tc>
          <w:tcPr>
            <w:tcW w:w="3180" w:type="dxa"/>
          </w:tcPr>
          <w:p w:rsidR="00BA1487" w:rsidRDefault="00BA1487" w:rsidP="00BA1487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PROGRESS:</w:t>
            </w:r>
          </w:p>
          <w:p w:rsidR="00BA1487" w:rsidRPr="007F0FF4" w:rsidRDefault="00BA1487" w:rsidP="00BA1487">
            <w:pPr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FE432C">
              <w:rPr>
                <w:rFonts w:ascii="Arial" w:eastAsia="Arial Unicode MS" w:hAnsi="Arial" w:cs="Arial"/>
                <w:b/>
                <w:sz w:val="14"/>
                <w:szCs w:val="14"/>
                <w:highlight w:val="red"/>
              </w:rPr>
              <w:t>Limited</w:t>
            </w:r>
            <w:r w:rsidRPr="007F0FF4">
              <w:rPr>
                <w:rFonts w:ascii="Arial" w:eastAsia="Arial Unicode MS" w:hAnsi="Arial" w:cs="Arial"/>
                <w:b/>
                <w:sz w:val="14"/>
                <w:szCs w:val="14"/>
              </w:rPr>
              <w:t>/</w:t>
            </w:r>
            <w:r w:rsidRPr="00FE432C">
              <w:rPr>
                <w:rFonts w:ascii="Arial" w:eastAsia="Arial Unicode MS" w:hAnsi="Arial" w:cs="Arial"/>
                <w:b/>
                <w:sz w:val="14"/>
                <w:szCs w:val="14"/>
                <w:highlight w:val="yellow"/>
              </w:rPr>
              <w:t>Satisfactory</w:t>
            </w:r>
            <w:r w:rsidRPr="007F0FF4">
              <w:rPr>
                <w:rFonts w:ascii="Arial" w:eastAsia="Arial Unicode MS" w:hAnsi="Arial" w:cs="Arial"/>
                <w:b/>
                <w:sz w:val="14"/>
                <w:szCs w:val="14"/>
              </w:rPr>
              <w:t>/</w:t>
            </w:r>
            <w:r w:rsidRPr="00FE432C">
              <w:rPr>
                <w:rFonts w:ascii="Arial" w:eastAsia="Arial Unicode MS" w:hAnsi="Arial" w:cs="Arial"/>
                <w:b/>
                <w:sz w:val="14"/>
                <w:szCs w:val="14"/>
                <w:highlight w:val="green"/>
              </w:rPr>
              <w:t>Strong</w:t>
            </w:r>
            <w:r w:rsidRPr="007F0FF4">
              <w:rPr>
                <w:rFonts w:ascii="Arial" w:eastAsia="Arial Unicode MS" w:hAnsi="Arial" w:cs="Arial"/>
                <w:b/>
                <w:sz w:val="14"/>
                <w:szCs w:val="14"/>
              </w:rPr>
              <w:t>/</w:t>
            </w:r>
            <w:r w:rsidRPr="007F34F6">
              <w:rPr>
                <w:rFonts w:ascii="Arial" w:eastAsia="Arial Unicode MS" w:hAnsi="Arial" w:cs="Arial"/>
                <w:b/>
                <w:sz w:val="14"/>
                <w:szCs w:val="14"/>
                <w:highlight w:val="cyan"/>
              </w:rPr>
              <w:t>Very good</w:t>
            </w:r>
          </w:p>
        </w:tc>
      </w:tr>
      <w:tr w:rsidR="00BA1487" w:rsidTr="007049A9">
        <w:tc>
          <w:tcPr>
            <w:tcW w:w="1944" w:type="dxa"/>
            <w:gridSpan w:val="2"/>
          </w:tcPr>
          <w:p w:rsidR="00BA1487" w:rsidRPr="00F62EA5" w:rsidRDefault="00BA1487" w:rsidP="00BA1487">
            <w:pPr>
              <w:rPr>
                <w:rFonts w:ascii="Arial" w:eastAsia="Arial Unicode MS" w:hAnsi="Arial" w:cs="Arial"/>
                <w:b/>
              </w:rPr>
            </w:pPr>
            <w:r w:rsidRPr="00F62EA5">
              <w:rPr>
                <w:rFonts w:ascii="Arial" w:eastAsia="Arial Unicode MS" w:hAnsi="Arial" w:cs="Arial"/>
                <w:b/>
              </w:rPr>
              <w:t>New Caerleon site will be suitably developed and resourced for a September 2025 start*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</w:rPr>
            </w:pPr>
          </w:p>
          <w:p w:rsidR="00BA1487" w:rsidRPr="00F62EA5" w:rsidRDefault="00BA1487" w:rsidP="00BA1487">
            <w:pPr>
              <w:rPr>
                <w:rFonts w:ascii="Arial" w:eastAsia="Arial Unicode MS" w:hAnsi="Arial" w:cs="Arial"/>
                <w:b/>
              </w:rPr>
            </w:pPr>
          </w:p>
          <w:p w:rsidR="00BA1487" w:rsidRPr="00F62EA5" w:rsidRDefault="00BA1487" w:rsidP="00BA1487">
            <w:pPr>
              <w:rPr>
                <w:rFonts w:ascii="Arial" w:eastAsia="Arial Unicode MS" w:hAnsi="Arial" w:cs="Arial"/>
                <w:b/>
              </w:rPr>
            </w:pPr>
            <w:r w:rsidRPr="00F62EA5">
              <w:rPr>
                <w:rFonts w:ascii="Arial" w:eastAsia="Arial Unicode MS" w:hAnsi="Arial" w:cs="Arial"/>
                <w:b/>
              </w:rPr>
              <w:t>New permanent leadership, administration, site and intervention structures will be in place and effectively support expanded provision of school*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</w:rPr>
            </w:pPr>
          </w:p>
          <w:p w:rsidR="00BA1487" w:rsidRPr="00577A38" w:rsidRDefault="00BA1487" w:rsidP="00BA1487">
            <w:pPr>
              <w:rPr>
                <w:rFonts w:ascii="Arial" w:eastAsia="Arial Unicode MS" w:hAnsi="Arial" w:cs="Arial"/>
                <w:b/>
                <w:color w:val="92D050"/>
                <w:sz w:val="18"/>
                <w:szCs w:val="18"/>
              </w:rPr>
            </w:pPr>
            <w:r w:rsidRPr="00F62EA5">
              <w:rPr>
                <w:rFonts w:ascii="Arial" w:eastAsia="Arial Unicode MS" w:hAnsi="Arial" w:cs="Arial"/>
                <w:b/>
              </w:rPr>
              <w:t>(*assuming the Caerleon expansion consultation is approved)</w:t>
            </w:r>
          </w:p>
        </w:tc>
        <w:tc>
          <w:tcPr>
            <w:tcW w:w="1265" w:type="dxa"/>
            <w:gridSpan w:val="3"/>
          </w:tcPr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SLT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SLT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SLT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RD/JM/AT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SLT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RD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RD &amp; Governors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RD/AT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RD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Pr="00403FA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SLT</w:t>
            </w:r>
          </w:p>
        </w:tc>
        <w:tc>
          <w:tcPr>
            <w:tcW w:w="3459" w:type="dxa"/>
          </w:tcPr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Detailed proposals for adaptations to wider site and internal to building to be submitted to NCC &amp; Norse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Regular site visits to monitor adaptations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Furniture, resources and equipment to be purchased informed by lessons learnt from expansions into Annex and Kimberley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Delivery schedule and movement of furniture to be planned for June/July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Discussions with SLT (ref admin, site and interventions teams) and exploration with other Special Schools regarding preferred models (Autumn Term)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Liaison with HR&amp;OD Business Partner to explore requirements and options (Autumn Term)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Exploration of options and identification of preferred option with sub-Committee &amp; FGB (Autumn/Spring Term)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Clarification from NCC about funding arrangements for new site to verify that proposed structures are affordable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Consultation (as required) with staff &amp; TUs (Spring Term)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Pr="00403FA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Recruitment processes (Spring/Summer Terms)</w:t>
            </w:r>
          </w:p>
        </w:tc>
        <w:tc>
          <w:tcPr>
            <w:tcW w:w="2001" w:type="dxa"/>
            <w:gridSpan w:val="2"/>
          </w:tcPr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SLT time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SLT time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SLT time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FFE funding from NCC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SLT time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SLT time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RD &amp; HR&amp; OD time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Governing Body agenda time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RD&amp;AT time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Staff meeting time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Pr="00403FA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SLT time</w:t>
            </w:r>
          </w:p>
        </w:tc>
        <w:tc>
          <w:tcPr>
            <w:tcW w:w="2355" w:type="dxa"/>
            <w:gridSpan w:val="2"/>
          </w:tcPr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By July/August 2025 the site at Caerleon will be ready to receive furniture and be fully operational to provide effectively for the complex needs of the first cohort of pupils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Pr="00403FA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In September 2025 the school will have capacity to effectively deliver high quality provision and progress for all pupils across all 3 sites, with suitable workloads for all staff and a clear demarcation of operational and strategic staff &amp; leaders</w:t>
            </w:r>
          </w:p>
        </w:tc>
        <w:tc>
          <w:tcPr>
            <w:tcW w:w="1700" w:type="dxa"/>
            <w:gridSpan w:val="3"/>
          </w:tcPr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Correspondence records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Meeting records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Meeting records and order records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Correspondence records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SLT Meeting minutes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Correspondence records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Meeting agendas and minutes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Correspondence records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Correspondence records</w:t>
            </w:r>
          </w:p>
          <w:p w:rsidR="00BA148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BA1487" w:rsidRPr="00403FA7" w:rsidRDefault="00BA1487" w:rsidP="00BA1487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Recruitment records</w:t>
            </w:r>
          </w:p>
        </w:tc>
        <w:tc>
          <w:tcPr>
            <w:tcW w:w="3180" w:type="dxa"/>
          </w:tcPr>
          <w:p w:rsidR="00BA1487" w:rsidRPr="008778A5" w:rsidRDefault="00BA1487" w:rsidP="00BA1487">
            <w:pPr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</w:tr>
    </w:tbl>
    <w:p w:rsidR="005638E3" w:rsidRDefault="005638E3" w:rsidP="005638E3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en-GB"/>
        </w:rPr>
      </w:pPr>
    </w:p>
    <w:p w:rsidR="005638E3" w:rsidRPr="00967B67" w:rsidRDefault="005638E3" w:rsidP="005638E3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en-GB"/>
        </w:rPr>
      </w:pPr>
      <w:r w:rsidRPr="00967B67">
        <w:rPr>
          <w:rFonts w:ascii="Arial" w:eastAsia="Arial Unicode MS" w:hAnsi="Arial" w:cs="Arial"/>
          <w:sz w:val="24"/>
          <w:szCs w:val="24"/>
          <w:lang w:eastAsia="en-GB"/>
        </w:rPr>
        <w:t>The outcomes of the 2023</w:t>
      </w:r>
      <w:r w:rsidR="00967B67" w:rsidRPr="00967B67">
        <w:rPr>
          <w:rFonts w:ascii="Arial" w:eastAsia="Arial Unicode MS" w:hAnsi="Arial" w:cs="Arial"/>
          <w:sz w:val="24"/>
          <w:szCs w:val="24"/>
          <w:lang w:eastAsia="en-GB"/>
        </w:rPr>
        <w:t>-24</w:t>
      </w:r>
      <w:r w:rsidRPr="00967B67">
        <w:rPr>
          <w:rFonts w:ascii="Arial" w:eastAsia="Arial Unicode MS" w:hAnsi="Arial" w:cs="Arial"/>
          <w:sz w:val="24"/>
          <w:szCs w:val="24"/>
          <w:lang w:eastAsia="en-GB"/>
        </w:rPr>
        <w:t xml:space="preserve"> SDP for Ysgol Bryn Derw are as follows:</w:t>
      </w:r>
    </w:p>
    <w:p w:rsidR="005638E3" w:rsidRPr="00967B67" w:rsidRDefault="005638E3" w:rsidP="005638E3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en-GB"/>
        </w:rPr>
      </w:pPr>
    </w:p>
    <w:p w:rsidR="00967B67" w:rsidRPr="00967B67" w:rsidRDefault="005638E3" w:rsidP="005638E3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en-GB"/>
        </w:rPr>
      </w:pPr>
      <w:r w:rsidRPr="00967B67">
        <w:rPr>
          <w:rFonts w:ascii="Arial" w:eastAsia="Arial Unicode MS" w:hAnsi="Arial" w:cs="Arial"/>
          <w:sz w:val="24"/>
          <w:szCs w:val="24"/>
          <w:lang w:eastAsia="en-GB"/>
        </w:rPr>
        <w:t>4</w:t>
      </w:r>
      <w:r w:rsidR="00967B67" w:rsidRPr="00967B67">
        <w:rPr>
          <w:rFonts w:ascii="Arial" w:eastAsia="Arial Unicode MS" w:hAnsi="Arial" w:cs="Arial"/>
          <w:sz w:val="24"/>
          <w:szCs w:val="24"/>
          <w:lang w:eastAsia="en-GB"/>
        </w:rPr>
        <w:t>.5</w:t>
      </w:r>
      <w:r w:rsidR="00922C96" w:rsidRPr="00967B67">
        <w:rPr>
          <w:rFonts w:ascii="Arial" w:eastAsia="Arial Unicode MS" w:hAnsi="Arial" w:cs="Arial"/>
          <w:sz w:val="24"/>
          <w:szCs w:val="24"/>
          <w:lang w:eastAsia="en-GB"/>
        </w:rPr>
        <w:t xml:space="preserve"> out of 5</w:t>
      </w:r>
      <w:r w:rsidRPr="00967B67">
        <w:rPr>
          <w:rFonts w:ascii="Arial" w:eastAsia="Arial Unicode MS" w:hAnsi="Arial" w:cs="Arial"/>
          <w:sz w:val="24"/>
          <w:szCs w:val="24"/>
          <w:lang w:eastAsia="en-GB"/>
        </w:rPr>
        <w:t xml:space="preserve"> objectives fully met or exceeded, </w:t>
      </w:r>
      <w:r w:rsidR="00967B67" w:rsidRPr="00967B67">
        <w:rPr>
          <w:rFonts w:ascii="Arial" w:eastAsia="Arial Unicode MS" w:hAnsi="Arial" w:cs="Arial"/>
          <w:sz w:val="24"/>
          <w:szCs w:val="24"/>
          <w:lang w:eastAsia="en-GB"/>
        </w:rPr>
        <w:t>0.5</w:t>
      </w:r>
      <w:r w:rsidRPr="00967B67">
        <w:rPr>
          <w:rFonts w:ascii="Arial" w:eastAsia="Arial Unicode MS" w:hAnsi="Arial" w:cs="Arial"/>
          <w:sz w:val="24"/>
          <w:szCs w:val="24"/>
          <w:lang w:eastAsia="en-GB"/>
        </w:rPr>
        <w:t xml:space="preserve"> objective</w:t>
      </w:r>
      <w:r w:rsidR="00967B67" w:rsidRPr="00967B67">
        <w:rPr>
          <w:rFonts w:ascii="Arial" w:eastAsia="Arial Unicode MS" w:hAnsi="Arial" w:cs="Arial"/>
          <w:sz w:val="24"/>
          <w:szCs w:val="24"/>
          <w:lang w:eastAsia="en-GB"/>
        </w:rPr>
        <w:t>s un</w:t>
      </w:r>
      <w:r w:rsidRPr="00967B67">
        <w:rPr>
          <w:rFonts w:ascii="Arial" w:eastAsia="Arial Unicode MS" w:hAnsi="Arial" w:cs="Arial"/>
          <w:sz w:val="24"/>
          <w:szCs w:val="24"/>
          <w:lang w:eastAsia="en-GB"/>
        </w:rPr>
        <w:t xml:space="preserve">met. The </w:t>
      </w:r>
      <w:r w:rsidR="00967B67" w:rsidRPr="00967B67">
        <w:rPr>
          <w:rFonts w:ascii="Arial" w:eastAsia="Arial Unicode MS" w:hAnsi="Arial" w:cs="Arial"/>
          <w:sz w:val="24"/>
          <w:szCs w:val="24"/>
          <w:lang w:eastAsia="en-GB"/>
        </w:rPr>
        <w:t>un</w:t>
      </w:r>
      <w:r w:rsidRPr="00967B67">
        <w:rPr>
          <w:rFonts w:ascii="Arial" w:eastAsia="Arial Unicode MS" w:hAnsi="Arial" w:cs="Arial"/>
          <w:sz w:val="24"/>
          <w:szCs w:val="24"/>
          <w:lang w:eastAsia="en-GB"/>
        </w:rPr>
        <w:t xml:space="preserve">met area was </w:t>
      </w:r>
      <w:r w:rsidR="00967B67" w:rsidRPr="00967B67">
        <w:rPr>
          <w:rFonts w:ascii="Arial" w:eastAsia="Arial Unicode MS" w:hAnsi="Arial" w:cs="Arial"/>
          <w:sz w:val="24"/>
          <w:szCs w:val="24"/>
          <w:lang w:eastAsia="en-GB"/>
        </w:rPr>
        <w:t>restoring attendance to pre-COVID levels which was significantly impacted by the persistent absence of 3 pupils. Attendance remains higher than the average for Newport schools and for comparative Special Schools.</w:t>
      </w:r>
    </w:p>
    <w:p w:rsidR="005638E3" w:rsidRPr="002B207A" w:rsidRDefault="005638E3" w:rsidP="005638E3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en-GB"/>
        </w:rPr>
      </w:pPr>
    </w:p>
    <w:p w:rsidR="005638E3" w:rsidRPr="002B207A" w:rsidRDefault="005638E3" w:rsidP="005638E3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en-GB"/>
        </w:rPr>
      </w:pPr>
      <w:r w:rsidRPr="002B207A">
        <w:rPr>
          <w:rFonts w:ascii="Arial" w:eastAsia="Arial Unicode MS" w:hAnsi="Arial" w:cs="Arial"/>
          <w:sz w:val="24"/>
          <w:szCs w:val="24"/>
          <w:lang w:eastAsia="en-GB"/>
        </w:rPr>
        <w:t>Appendix A:</w:t>
      </w:r>
    </w:p>
    <w:p w:rsidR="005638E3" w:rsidRPr="002B207A" w:rsidRDefault="005638E3" w:rsidP="005638E3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en-GB"/>
        </w:rPr>
      </w:pPr>
    </w:p>
    <w:p w:rsidR="005638E3" w:rsidRPr="002E5659" w:rsidRDefault="005638E3" w:rsidP="005638E3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en-GB"/>
        </w:rPr>
      </w:pPr>
      <w:r w:rsidRPr="002B207A">
        <w:rPr>
          <w:rFonts w:ascii="Arial" w:eastAsia="Arial Unicode MS" w:hAnsi="Arial" w:cs="Arial"/>
          <w:sz w:val="24"/>
          <w:szCs w:val="24"/>
          <w:lang w:eastAsia="en-GB"/>
        </w:rPr>
        <w:t>Annual carousel of activities: -</w:t>
      </w:r>
    </w:p>
    <w:p w:rsidR="005638E3" w:rsidRPr="002E5659" w:rsidRDefault="005638E3" w:rsidP="005638E3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en-GB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418"/>
        <w:gridCol w:w="1276"/>
        <w:gridCol w:w="1559"/>
        <w:gridCol w:w="1701"/>
        <w:gridCol w:w="1134"/>
        <w:gridCol w:w="993"/>
        <w:gridCol w:w="1700"/>
        <w:gridCol w:w="1701"/>
      </w:tblGrid>
      <w:tr w:rsidR="005638E3" w:rsidRPr="002E5659" w:rsidTr="004C213D">
        <w:tc>
          <w:tcPr>
            <w:tcW w:w="1276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Environment walk</w:t>
            </w:r>
          </w:p>
        </w:tc>
        <w:tc>
          <w:tcPr>
            <w:tcW w:w="1417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Planning</w:t>
            </w:r>
          </w:p>
        </w:tc>
        <w:tc>
          <w:tcPr>
            <w:tcW w:w="1418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Teaching</w:t>
            </w:r>
          </w:p>
        </w:tc>
        <w:tc>
          <w:tcPr>
            <w:tcW w:w="1276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Marking/ Folders</w:t>
            </w:r>
          </w:p>
        </w:tc>
        <w:tc>
          <w:tcPr>
            <w:tcW w:w="1559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IEPs/ Reports</w:t>
            </w:r>
          </w:p>
        </w:tc>
        <w:tc>
          <w:tcPr>
            <w:tcW w:w="1701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Progress data capture</w:t>
            </w:r>
          </w:p>
        </w:tc>
        <w:tc>
          <w:tcPr>
            <w:tcW w:w="1134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Parent</w:t>
            </w:r>
            <w:r w:rsidR="00967B67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 xml:space="preserve"> liaison</w:t>
            </w:r>
          </w:p>
        </w:tc>
        <w:tc>
          <w:tcPr>
            <w:tcW w:w="993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Surveys</w:t>
            </w:r>
          </w:p>
        </w:tc>
        <w:tc>
          <w:tcPr>
            <w:tcW w:w="1700" w:type="dxa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Governor walks</w:t>
            </w:r>
          </w:p>
        </w:tc>
        <w:tc>
          <w:tcPr>
            <w:tcW w:w="1701" w:type="dxa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Present to Governing Body/Consult staff</w:t>
            </w:r>
          </w:p>
        </w:tc>
      </w:tr>
      <w:tr w:rsidR="005638E3" w:rsidRPr="002E5659" w:rsidTr="004C213D">
        <w:tc>
          <w:tcPr>
            <w:tcW w:w="1276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Sept-Oct HT</w:t>
            </w:r>
          </w:p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September TLR T&amp;L area walk</w:t>
            </w:r>
          </w:p>
        </w:tc>
        <w:tc>
          <w:tcPr>
            <w:tcW w:w="1417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September TLR/SLT audit</w:t>
            </w:r>
          </w:p>
        </w:tc>
        <w:tc>
          <w:tcPr>
            <w:tcW w:w="1418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October TLR IEP progress scrutiny</w:t>
            </w:r>
          </w:p>
        </w:tc>
        <w:tc>
          <w:tcPr>
            <w:tcW w:w="1701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 xml:space="preserve">Start of year Lit &amp; </w:t>
            </w:r>
            <w:proofErr w:type="spellStart"/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Num</w:t>
            </w:r>
            <w:proofErr w:type="spellEnd"/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 xml:space="preserve"> challenging targets</w:t>
            </w:r>
          </w:p>
        </w:tc>
        <w:tc>
          <w:tcPr>
            <w:tcW w:w="1134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Join Teacher meeting /Staff twilight</w:t>
            </w:r>
          </w:p>
        </w:tc>
        <w:tc>
          <w:tcPr>
            <w:tcW w:w="1701" w:type="dxa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</w:tr>
      <w:tr w:rsidR="005638E3" w:rsidRPr="002E5659" w:rsidTr="004C213D">
        <w:tc>
          <w:tcPr>
            <w:tcW w:w="1276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Nov-Dec HT</w:t>
            </w:r>
          </w:p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November paired TLR/SLT Learning walk</w:t>
            </w:r>
          </w:p>
        </w:tc>
        <w:tc>
          <w:tcPr>
            <w:tcW w:w="1276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December TLR scrutiny</w:t>
            </w:r>
          </w:p>
        </w:tc>
        <w:tc>
          <w:tcPr>
            <w:tcW w:w="1559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Start of year TIS/Thrive baselines</w:t>
            </w:r>
          </w:p>
        </w:tc>
        <w:tc>
          <w:tcPr>
            <w:tcW w:w="1134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November Parents’ Evening</w:t>
            </w:r>
          </w:p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ARs</w:t>
            </w:r>
          </w:p>
        </w:tc>
        <w:tc>
          <w:tcPr>
            <w:tcW w:w="993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New parents</w:t>
            </w:r>
          </w:p>
        </w:tc>
        <w:tc>
          <w:tcPr>
            <w:tcW w:w="1700" w:type="dxa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Break/lunch &amp; classroom environment walk</w:t>
            </w:r>
          </w:p>
        </w:tc>
        <w:tc>
          <w:tcPr>
            <w:tcW w:w="1701" w:type="dxa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</w:tr>
      <w:tr w:rsidR="005638E3" w:rsidRPr="002E5659" w:rsidTr="004C213D">
        <w:tc>
          <w:tcPr>
            <w:tcW w:w="1276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Jan-Feb HT</w:t>
            </w:r>
          </w:p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January TLR T&amp;L area walk</w:t>
            </w:r>
          </w:p>
        </w:tc>
        <w:tc>
          <w:tcPr>
            <w:tcW w:w="1417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January TLR/SLT audit</w:t>
            </w:r>
          </w:p>
        </w:tc>
        <w:tc>
          <w:tcPr>
            <w:tcW w:w="1418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Mid-year internal and external moderation</w:t>
            </w:r>
          </w:p>
        </w:tc>
        <w:tc>
          <w:tcPr>
            <w:tcW w:w="1559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February TLR IEP progress scrutiny</w:t>
            </w:r>
          </w:p>
        </w:tc>
        <w:tc>
          <w:tcPr>
            <w:tcW w:w="1701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 xml:space="preserve">Mid-year Lit &amp; </w:t>
            </w:r>
            <w:proofErr w:type="spellStart"/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Num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ARs</w:t>
            </w:r>
          </w:p>
        </w:tc>
        <w:tc>
          <w:tcPr>
            <w:tcW w:w="993" w:type="dxa"/>
            <w:shd w:val="clear" w:color="auto" w:fill="auto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Pupils</w:t>
            </w:r>
          </w:p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Prof partners</w:t>
            </w:r>
          </w:p>
        </w:tc>
        <w:tc>
          <w:tcPr>
            <w:tcW w:w="1700" w:type="dxa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 xml:space="preserve">Folder, 1PP </w:t>
            </w:r>
            <w:proofErr w:type="spellStart"/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etc</w:t>
            </w:r>
            <w:proofErr w:type="spellEnd"/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 xml:space="preserve"> scrutiny /discussion</w:t>
            </w:r>
          </w:p>
        </w:tc>
        <w:tc>
          <w:tcPr>
            <w:tcW w:w="1701" w:type="dxa"/>
          </w:tcPr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Mid-year attendance data</w:t>
            </w:r>
          </w:p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Mid-year SDP progress report</w:t>
            </w:r>
          </w:p>
          <w:p w:rsidR="005638E3" w:rsidRPr="004E434A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4E434A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December - Mid-year staff SDP discussion</w:t>
            </w:r>
          </w:p>
        </w:tc>
      </w:tr>
      <w:tr w:rsidR="005638E3" w:rsidRPr="002E5659" w:rsidTr="004C213D">
        <w:tc>
          <w:tcPr>
            <w:tcW w:w="1276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Feb-April HT</w:t>
            </w:r>
          </w:p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March Buddy/Triad team teaching</w:t>
            </w:r>
          </w:p>
        </w:tc>
        <w:tc>
          <w:tcPr>
            <w:tcW w:w="1276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March TLR scrutiny</w:t>
            </w:r>
          </w:p>
        </w:tc>
        <w:tc>
          <w:tcPr>
            <w:tcW w:w="1559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Mid-year TIS/Thrive</w:t>
            </w:r>
          </w:p>
        </w:tc>
        <w:tc>
          <w:tcPr>
            <w:tcW w:w="1134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ARs</w:t>
            </w:r>
          </w:p>
        </w:tc>
        <w:tc>
          <w:tcPr>
            <w:tcW w:w="993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Parents</w:t>
            </w:r>
          </w:p>
        </w:tc>
        <w:tc>
          <w:tcPr>
            <w:tcW w:w="1700" w:type="dxa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Break/lunch &amp; classroom environment walk</w:t>
            </w:r>
          </w:p>
        </w:tc>
        <w:tc>
          <w:tcPr>
            <w:tcW w:w="1701" w:type="dxa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Mid-year academic data</w:t>
            </w:r>
          </w:p>
        </w:tc>
      </w:tr>
      <w:tr w:rsidR="005638E3" w:rsidRPr="002E5659" w:rsidTr="004C213D">
        <w:tc>
          <w:tcPr>
            <w:tcW w:w="1276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April-May HT</w:t>
            </w:r>
          </w:p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April TLR T&amp;L area walk</w:t>
            </w:r>
          </w:p>
        </w:tc>
        <w:tc>
          <w:tcPr>
            <w:tcW w:w="1417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April/May TLR/SLT audit</w:t>
            </w:r>
          </w:p>
        </w:tc>
        <w:tc>
          <w:tcPr>
            <w:tcW w:w="1418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EOY internal moderation</w:t>
            </w:r>
          </w:p>
        </w:tc>
        <w:tc>
          <w:tcPr>
            <w:tcW w:w="1559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May TLR IEP progress scrutiny</w:t>
            </w:r>
          </w:p>
        </w:tc>
        <w:tc>
          <w:tcPr>
            <w:tcW w:w="1701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 xml:space="preserve">EOY – Lit &amp; </w:t>
            </w:r>
            <w:proofErr w:type="spellStart"/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Num</w:t>
            </w:r>
            <w:proofErr w:type="spellEnd"/>
          </w:p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EOY AQA accreditation</w:t>
            </w:r>
          </w:p>
        </w:tc>
        <w:tc>
          <w:tcPr>
            <w:tcW w:w="1134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ARs</w:t>
            </w:r>
          </w:p>
        </w:tc>
        <w:tc>
          <w:tcPr>
            <w:tcW w:w="993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1700" w:type="dxa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 xml:space="preserve">Folder, 1PP </w:t>
            </w:r>
            <w:proofErr w:type="spellStart"/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etc</w:t>
            </w:r>
            <w:proofErr w:type="spellEnd"/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 xml:space="preserve"> scrutiny /discussion</w:t>
            </w:r>
          </w:p>
        </w:tc>
        <w:tc>
          <w:tcPr>
            <w:tcW w:w="1701" w:type="dxa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EOY IEP achievement data</w:t>
            </w:r>
          </w:p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May - Mid-year staff SDP discussion</w:t>
            </w:r>
          </w:p>
        </w:tc>
      </w:tr>
      <w:tr w:rsidR="005638E3" w:rsidRPr="002E5659" w:rsidTr="004C213D">
        <w:tc>
          <w:tcPr>
            <w:tcW w:w="1276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June-July HT</w:t>
            </w:r>
          </w:p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June paired TLR/SLT Learning walk</w:t>
            </w:r>
          </w:p>
        </w:tc>
        <w:tc>
          <w:tcPr>
            <w:tcW w:w="1276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June TLR scrutiny</w:t>
            </w:r>
          </w:p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EOY external moderation</w:t>
            </w:r>
          </w:p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SLT EOY reports scrutiny</w:t>
            </w:r>
          </w:p>
        </w:tc>
        <w:tc>
          <w:tcPr>
            <w:tcW w:w="1701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EOY – ASD</w:t>
            </w:r>
          </w:p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EOY – TIS/Thrive</w:t>
            </w:r>
          </w:p>
        </w:tc>
        <w:tc>
          <w:tcPr>
            <w:tcW w:w="1134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July parents’ Evening</w:t>
            </w:r>
          </w:p>
        </w:tc>
        <w:tc>
          <w:tcPr>
            <w:tcW w:w="993" w:type="dxa"/>
            <w:shd w:val="clear" w:color="auto" w:fill="auto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Joint SDP/SER review and new year planning</w:t>
            </w:r>
          </w:p>
        </w:tc>
        <w:tc>
          <w:tcPr>
            <w:tcW w:w="1701" w:type="dxa"/>
          </w:tcPr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EOY data – academic, attendance</w:t>
            </w:r>
          </w:p>
          <w:p w:rsidR="005638E3" w:rsidRPr="002E5659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GB"/>
              </w:rPr>
            </w:pPr>
            <w:r w:rsidRPr="002E5659">
              <w:rPr>
                <w:rFonts w:ascii="Arial" w:eastAsia="Arial Unicode MS" w:hAnsi="Arial" w:cs="Arial"/>
                <w:sz w:val="18"/>
                <w:szCs w:val="18"/>
                <w:lang w:eastAsia="en-GB"/>
              </w:rPr>
              <w:t>SDP achievement and SER judgements</w:t>
            </w:r>
          </w:p>
        </w:tc>
      </w:tr>
    </w:tbl>
    <w:p w:rsidR="005638E3" w:rsidRPr="002E5659" w:rsidRDefault="005638E3" w:rsidP="005638E3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en-GB"/>
        </w:rPr>
      </w:pPr>
    </w:p>
    <w:p w:rsidR="005638E3" w:rsidRDefault="005638E3" w:rsidP="005638E3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en-GB"/>
        </w:rPr>
      </w:pPr>
    </w:p>
    <w:p w:rsidR="005638E3" w:rsidRDefault="005638E3" w:rsidP="005638E3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en-GB"/>
        </w:rPr>
      </w:pPr>
      <w:r>
        <w:rPr>
          <w:rFonts w:ascii="Arial" w:eastAsia="Arial Unicode MS" w:hAnsi="Arial" w:cs="Arial"/>
          <w:sz w:val="24"/>
          <w:szCs w:val="24"/>
          <w:lang w:eastAsia="en-GB"/>
        </w:rPr>
        <w:t>Appendix B:</w:t>
      </w:r>
    </w:p>
    <w:p w:rsidR="005638E3" w:rsidRPr="002E5659" w:rsidRDefault="005638E3" w:rsidP="005638E3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en-GB"/>
        </w:rPr>
      </w:pPr>
      <w:r>
        <w:rPr>
          <w:rFonts w:ascii="Arial" w:eastAsia="Arial Unicode MS" w:hAnsi="Arial" w:cs="Arial"/>
          <w:sz w:val="24"/>
          <w:szCs w:val="24"/>
          <w:lang w:eastAsia="en-GB"/>
        </w:rPr>
        <w:t xml:space="preserve">3 Year Objectives: - 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591"/>
        <w:gridCol w:w="6591"/>
      </w:tblGrid>
      <w:tr w:rsidR="005638E3" w:rsidRPr="002E5659" w:rsidTr="00967B67">
        <w:trPr>
          <w:trHeight w:val="315"/>
        </w:trPr>
        <w:tc>
          <w:tcPr>
            <w:tcW w:w="2581" w:type="dxa"/>
            <w:shd w:val="clear" w:color="auto" w:fill="auto"/>
            <w:hideMark/>
          </w:tcPr>
          <w:p w:rsidR="005638E3" w:rsidRPr="00967B67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lang w:eastAsia="en-GB"/>
              </w:rPr>
            </w:pPr>
            <w:r w:rsidRPr="00967B67">
              <w:rPr>
                <w:rFonts w:ascii="Arial" w:eastAsia="Arial Unicode MS" w:hAnsi="Arial" w:cs="Arial"/>
                <w:b/>
                <w:bCs/>
                <w:lang w:eastAsia="en-GB"/>
              </w:rPr>
              <w:t>Key Priority</w:t>
            </w:r>
          </w:p>
        </w:tc>
        <w:tc>
          <w:tcPr>
            <w:tcW w:w="6591" w:type="dxa"/>
            <w:shd w:val="clear" w:color="auto" w:fill="auto"/>
            <w:hideMark/>
          </w:tcPr>
          <w:p w:rsidR="005638E3" w:rsidRPr="00967B67" w:rsidRDefault="00EE0E45" w:rsidP="004C213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lang w:eastAsia="en-GB"/>
              </w:rPr>
            </w:pPr>
            <w:r w:rsidRPr="00967B67">
              <w:rPr>
                <w:rFonts w:ascii="Arial" w:eastAsia="Arial Unicode MS" w:hAnsi="Arial" w:cs="Arial"/>
                <w:b/>
                <w:bCs/>
                <w:lang w:eastAsia="en-GB"/>
              </w:rPr>
              <w:t>202</w:t>
            </w:r>
            <w:r w:rsidR="00967B67" w:rsidRPr="00967B67">
              <w:rPr>
                <w:rFonts w:ascii="Arial" w:eastAsia="Arial Unicode MS" w:hAnsi="Arial" w:cs="Arial"/>
                <w:b/>
                <w:bCs/>
                <w:lang w:eastAsia="en-GB"/>
              </w:rPr>
              <w:t>5-6</w:t>
            </w:r>
          </w:p>
        </w:tc>
        <w:tc>
          <w:tcPr>
            <w:tcW w:w="6591" w:type="dxa"/>
            <w:shd w:val="clear" w:color="auto" w:fill="auto"/>
            <w:hideMark/>
          </w:tcPr>
          <w:p w:rsidR="005638E3" w:rsidRPr="00967B67" w:rsidRDefault="00EE0E45" w:rsidP="004C213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lang w:eastAsia="en-GB"/>
              </w:rPr>
            </w:pPr>
            <w:r w:rsidRPr="00967B67">
              <w:rPr>
                <w:rFonts w:ascii="Arial" w:eastAsia="Arial Unicode MS" w:hAnsi="Arial" w:cs="Arial"/>
                <w:b/>
                <w:bCs/>
                <w:lang w:eastAsia="en-GB"/>
              </w:rPr>
              <w:t>2026</w:t>
            </w:r>
            <w:r w:rsidR="00967B67" w:rsidRPr="00967B67">
              <w:rPr>
                <w:rFonts w:ascii="Arial" w:eastAsia="Arial Unicode MS" w:hAnsi="Arial" w:cs="Arial"/>
                <w:b/>
                <w:bCs/>
                <w:lang w:eastAsia="en-GB"/>
              </w:rPr>
              <w:t>-27</w:t>
            </w:r>
            <w:r w:rsidR="006E2DB5" w:rsidRPr="00967B67">
              <w:rPr>
                <w:rFonts w:ascii="Arial" w:eastAsia="Arial Unicode MS" w:hAnsi="Arial" w:cs="Arial"/>
                <w:b/>
                <w:bCs/>
                <w:lang w:eastAsia="en-GB"/>
              </w:rPr>
              <w:t xml:space="preserve"> (to be added mid-2024</w:t>
            </w:r>
            <w:r w:rsidR="00967B67" w:rsidRPr="00967B67">
              <w:rPr>
                <w:rFonts w:ascii="Arial" w:eastAsia="Arial Unicode MS" w:hAnsi="Arial" w:cs="Arial"/>
                <w:b/>
                <w:bCs/>
                <w:lang w:eastAsia="en-GB"/>
              </w:rPr>
              <w:t>-5</w:t>
            </w:r>
            <w:r w:rsidR="006E2DB5" w:rsidRPr="00967B67">
              <w:rPr>
                <w:rFonts w:ascii="Arial" w:eastAsia="Arial Unicode MS" w:hAnsi="Arial" w:cs="Arial"/>
                <w:b/>
                <w:bCs/>
                <w:lang w:eastAsia="en-GB"/>
              </w:rPr>
              <w:t>)</w:t>
            </w:r>
          </w:p>
        </w:tc>
      </w:tr>
      <w:tr w:rsidR="005638E3" w:rsidRPr="002E5659" w:rsidTr="00967B67">
        <w:trPr>
          <w:trHeight w:val="1893"/>
        </w:trPr>
        <w:tc>
          <w:tcPr>
            <w:tcW w:w="2581" w:type="dxa"/>
            <w:shd w:val="clear" w:color="auto" w:fill="auto"/>
            <w:hideMark/>
          </w:tcPr>
          <w:p w:rsidR="005638E3" w:rsidRPr="00967B67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bCs/>
                <w:lang w:eastAsia="en-GB"/>
              </w:rPr>
            </w:pPr>
            <w:r w:rsidRPr="00967B67">
              <w:rPr>
                <w:rFonts w:ascii="Arial" w:eastAsia="Arial Unicode MS" w:hAnsi="Arial" w:cs="Arial"/>
                <w:bCs/>
                <w:lang w:eastAsia="en-GB"/>
              </w:rPr>
              <w:lastRenderedPageBreak/>
              <w:t xml:space="preserve">IA1 </w:t>
            </w:r>
            <w:r w:rsidR="00922C96" w:rsidRPr="00967B67">
              <w:rPr>
                <w:rFonts w:ascii="Arial" w:eastAsia="Arial Unicode MS" w:hAnsi="Arial" w:cs="Arial"/>
                <w:bCs/>
                <w:lang w:eastAsia="en-GB"/>
              </w:rPr>
              <w:t>–</w:t>
            </w:r>
            <w:r w:rsidR="00967B67">
              <w:rPr>
                <w:rFonts w:ascii="Arial" w:eastAsia="Arial Unicode MS" w:hAnsi="Arial" w:cs="Arial"/>
                <w:bCs/>
                <w:lang w:eastAsia="en-GB"/>
              </w:rPr>
              <w:t xml:space="preserve"> </w:t>
            </w:r>
            <w:r w:rsidR="00967B67" w:rsidRPr="00967B67">
              <w:rPr>
                <w:rFonts w:ascii="Arial" w:eastAsia="Arial Unicode MS" w:hAnsi="Arial" w:cs="Arial"/>
                <w:bCs/>
                <w:lang w:eastAsia="en-GB"/>
              </w:rPr>
              <w:t>Teaching and learning</w:t>
            </w:r>
          </w:p>
        </w:tc>
        <w:tc>
          <w:tcPr>
            <w:tcW w:w="6591" w:type="dxa"/>
            <w:shd w:val="clear" w:color="auto" w:fill="auto"/>
          </w:tcPr>
          <w:p w:rsidR="005638E3" w:rsidRPr="00967B67" w:rsidRDefault="00967B67" w:rsidP="00EE0E4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GB"/>
              </w:rPr>
              <w:t>Understanding by Design influenced amended approaches and documentation to be embedded across all classes</w:t>
            </w:r>
          </w:p>
        </w:tc>
        <w:tc>
          <w:tcPr>
            <w:tcW w:w="6591" w:type="dxa"/>
            <w:shd w:val="clear" w:color="auto" w:fill="auto"/>
          </w:tcPr>
          <w:p w:rsidR="005638E3" w:rsidRPr="00967B67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n-GB"/>
              </w:rPr>
            </w:pPr>
          </w:p>
        </w:tc>
      </w:tr>
      <w:tr w:rsidR="005638E3" w:rsidRPr="002E5659" w:rsidTr="00967B67">
        <w:trPr>
          <w:trHeight w:val="1116"/>
        </w:trPr>
        <w:tc>
          <w:tcPr>
            <w:tcW w:w="2581" w:type="dxa"/>
            <w:shd w:val="clear" w:color="auto" w:fill="auto"/>
            <w:hideMark/>
          </w:tcPr>
          <w:p w:rsidR="005638E3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bCs/>
                <w:lang w:eastAsia="en-GB"/>
              </w:rPr>
            </w:pPr>
            <w:r w:rsidRPr="00967B67">
              <w:rPr>
                <w:rFonts w:ascii="Arial" w:eastAsia="Arial Unicode MS" w:hAnsi="Arial" w:cs="Arial"/>
                <w:bCs/>
                <w:lang w:eastAsia="en-GB"/>
              </w:rPr>
              <w:t xml:space="preserve">IA2 - </w:t>
            </w:r>
            <w:r w:rsidR="00967B67" w:rsidRPr="00967B67">
              <w:rPr>
                <w:rFonts w:ascii="Arial" w:eastAsia="Arial Unicode MS" w:hAnsi="Arial" w:cs="Arial"/>
                <w:bCs/>
                <w:lang w:eastAsia="en-GB"/>
              </w:rPr>
              <w:t>Well-being, care, support and guidance</w:t>
            </w:r>
          </w:p>
          <w:p w:rsidR="00967B67" w:rsidRDefault="00967B67" w:rsidP="004C213D">
            <w:pPr>
              <w:spacing w:after="0" w:line="240" w:lineRule="auto"/>
              <w:rPr>
                <w:rFonts w:ascii="Arial" w:eastAsia="Arial Unicode MS" w:hAnsi="Arial" w:cs="Arial"/>
                <w:bCs/>
                <w:lang w:eastAsia="en-GB"/>
              </w:rPr>
            </w:pPr>
          </w:p>
          <w:p w:rsidR="00967B67" w:rsidRDefault="00967B67" w:rsidP="004C213D">
            <w:pPr>
              <w:spacing w:after="0" w:line="240" w:lineRule="auto"/>
              <w:rPr>
                <w:rFonts w:ascii="Arial" w:eastAsia="Arial Unicode MS" w:hAnsi="Arial" w:cs="Arial"/>
                <w:bCs/>
                <w:lang w:eastAsia="en-GB"/>
              </w:rPr>
            </w:pPr>
          </w:p>
          <w:p w:rsidR="00967B67" w:rsidRDefault="00967B67" w:rsidP="004C213D">
            <w:pPr>
              <w:spacing w:after="0" w:line="240" w:lineRule="auto"/>
              <w:rPr>
                <w:rFonts w:ascii="Arial" w:eastAsia="Arial Unicode MS" w:hAnsi="Arial" w:cs="Arial"/>
                <w:bCs/>
                <w:lang w:eastAsia="en-GB"/>
              </w:rPr>
            </w:pPr>
          </w:p>
          <w:p w:rsidR="00967B67" w:rsidRDefault="00967B67" w:rsidP="004C213D">
            <w:pPr>
              <w:spacing w:after="0" w:line="240" w:lineRule="auto"/>
              <w:rPr>
                <w:rFonts w:ascii="Arial" w:eastAsia="Arial Unicode MS" w:hAnsi="Arial" w:cs="Arial"/>
                <w:bCs/>
                <w:lang w:eastAsia="en-GB"/>
              </w:rPr>
            </w:pPr>
          </w:p>
          <w:p w:rsidR="00967B67" w:rsidRDefault="00967B67" w:rsidP="004C213D">
            <w:pPr>
              <w:spacing w:after="0" w:line="240" w:lineRule="auto"/>
              <w:rPr>
                <w:rFonts w:ascii="Arial" w:eastAsia="Arial Unicode MS" w:hAnsi="Arial" w:cs="Arial"/>
                <w:bCs/>
                <w:lang w:eastAsia="en-GB"/>
              </w:rPr>
            </w:pPr>
          </w:p>
          <w:p w:rsidR="00967B67" w:rsidRPr="00967B67" w:rsidRDefault="00967B67" w:rsidP="004C213D">
            <w:pPr>
              <w:spacing w:after="0" w:line="240" w:lineRule="auto"/>
              <w:rPr>
                <w:rFonts w:ascii="Arial" w:eastAsia="Arial Unicode MS" w:hAnsi="Arial" w:cs="Arial"/>
                <w:bCs/>
                <w:lang w:eastAsia="en-GB"/>
              </w:rPr>
            </w:pPr>
          </w:p>
        </w:tc>
        <w:tc>
          <w:tcPr>
            <w:tcW w:w="6591" w:type="dxa"/>
            <w:shd w:val="clear" w:color="auto" w:fill="auto"/>
          </w:tcPr>
          <w:p w:rsidR="005638E3" w:rsidRDefault="00967B67" w:rsidP="004C213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GB"/>
              </w:rPr>
              <w:t>Changes to provision from enhanced understanding of functions behind behaviours to be embedded across all classes</w:t>
            </w:r>
          </w:p>
          <w:p w:rsidR="00967B67" w:rsidRDefault="00967B67" w:rsidP="004C213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n-GB"/>
              </w:rPr>
            </w:pPr>
          </w:p>
          <w:p w:rsidR="00967B67" w:rsidRPr="00967B67" w:rsidRDefault="00967B67" w:rsidP="004C213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GB"/>
              </w:rPr>
              <w:t>Changes to provision from enhanced understanding of communication development to be embedded across all classes</w:t>
            </w:r>
          </w:p>
        </w:tc>
        <w:tc>
          <w:tcPr>
            <w:tcW w:w="6591" w:type="dxa"/>
            <w:shd w:val="clear" w:color="auto" w:fill="auto"/>
          </w:tcPr>
          <w:p w:rsidR="005638E3" w:rsidRPr="00967B67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n-GB"/>
              </w:rPr>
            </w:pPr>
          </w:p>
        </w:tc>
      </w:tr>
      <w:tr w:rsidR="005638E3" w:rsidRPr="002E5659" w:rsidTr="00967B67">
        <w:trPr>
          <w:trHeight w:val="1226"/>
        </w:trPr>
        <w:tc>
          <w:tcPr>
            <w:tcW w:w="2581" w:type="dxa"/>
            <w:shd w:val="clear" w:color="auto" w:fill="auto"/>
            <w:hideMark/>
          </w:tcPr>
          <w:p w:rsidR="005638E3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bCs/>
                <w:lang w:eastAsia="en-GB"/>
              </w:rPr>
            </w:pPr>
            <w:r w:rsidRPr="00967B67">
              <w:rPr>
                <w:rFonts w:ascii="Arial" w:eastAsia="Arial Unicode MS" w:hAnsi="Arial" w:cs="Arial"/>
                <w:bCs/>
                <w:lang w:eastAsia="en-GB"/>
              </w:rPr>
              <w:t xml:space="preserve">IA3 - </w:t>
            </w:r>
            <w:r w:rsidR="00967B67" w:rsidRPr="00967B67">
              <w:rPr>
                <w:rFonts w:ascii="Arial" w:eastAsia="Arial Unicode MS" w:hAnsi="Arial" w:cs="Arial"/>
                <w:bCs/>
                <w:lang w:eastAsia="en-GB"/>
              </w:rPr>
              <w:t>Leading and improving</w:t>
            </w:r>
          </w:p>
          <w:p w:rsidR="00967B67" w:rsidRDefault="00967B67" w:rsidP="004C213D">
            <w:pPr>
              <w:spacing w:after="0" w:line="240" w:lineRule="auto"/>
              <w:rPr>
                <w:rFonts w:ascii="Arial" w:eastAsia="Arial Unicode MS" w:hAnsi="Arial" w:cs="Arial"/>
                <w:bCs/>
                <w:lang w:eastAsia="en-GB"/>
              </w:rPr>
            </w:pPr>
          </w:p>
          <w:p w:rsidR="00967B67" w:rsidRDefault="00967B67" w:rsidP="004C213D">
            <w:pPr>
              <w:spacing w:after="0" w:line="240" w:lineRule="auto"/>
              <w:rPr>
                <w:rFonts w:ascii="Arial" w:eastAsia="Arial Unicode MS" w:hAnsi="Arial" w:cs="Arial"/>
                <w:bCs/>
                <w:lang w:eastAsia="en-GB"/>
              </w:rPr>
            </w:pPr>
          </w:p>
          <w:p w:rsidR="00967B67" w:rsidRDefault="00967B67" w:rsidP="004C213D">
            <w:pPr>
              <w:spacing w:after="0" w:line="240" w:lineRule="auto"/>
              <w:rPr>
                <w:rFonts w:ascii="Arial" w:eastAsia="Arial Unicode MS" w:hAnsi="Arial" w:cs="Arial"/>
                <w:bCs/>
                <w:lang w:eastAsia="en-GB"/>
              </w:rPr>
            </w:pPr>
          </w:p>
          <w:p w:rsidR="00967B67" w:rsidRDefault="00967B67" w:rsidP="004C213D">
            <w:pPr>
              <w:spacing w:after="0" w:line="240" w:lineRule="auto"/>
              <w:rPr>
                <w:rFonts w:ascii="Arial" w:eastAsia="Arial Unicode MS" w:hAnsi="Arial" w:cs="Arial"/>
                <w:bCs/>
                <w:lang w:eastAsia="en-GB"/>
              </w:rPr>
            </w:pPr>
          </w:p>
          <w:p w:rsidR="00967B67" w:rsidRDefault="00967B67" w:rsidP="004C213D">
            <w:pPr>
              <w:spacing w:after="0" w:line="240" w:lineRule="auto"/>
              <w:rPr>
                <w:rFonts w:ascii="Arial" w:eastAsia="Arial Unicode MS" w:hAnsi="Arial" w:cs="Arial"/>
                <w:bCs/>
                <w:lang w:eastAsia="en-GB"/>
              </w:rPr>
            </w:pPr>
          </w:p>
          <w:p w:rsidR="00967B67" w:rsidRPr="00967B67" w:rsidRDefault="00967B67" w:rsidP="004C213D">
            <w:pPr>
              <w:spacing w:after="0" w:line="240" w:lineRule="auto"/>
              <w:rPr>
                <w:rFonts w:ascii="Arial" w:eastAsia="Arial Unicode MS" w:hAnsi="Arial" w:cs="Arial"/>
                <w:bCs/>
                <w:lang w:eastAsia="en-GB"/>
              </w:rPr>
            </w:pPr>
          </w:p>
        </w:tc>
        <w:tc>
          <w:tcPr>
            <w:tcW w:w="6591" w:type="dxa"/>
            <w:shd w:val="clear" w:color="auto" w:fill="auto"/>
          </w:tcPr>
          <w:p w:rsidR="005638E3" w:rsidRPr="00967B67" w:rsidRDefault="00967B67" w:rsidP="004C213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en-GB"/>
              </w:rPr>
              <w:t>Recruitment and retention processes for expanded provision to be enhanced and refined</w:t>
            </w:r>
          </w:p>
        </w:tc>
        <w:tc>
          <w:tcPr>
            <w:tcW w:w="6591" w:type="dxa"/>
            <w:shd w:val="clear" w:color="auto" w:fill="auto"/>
          </w:tcPr>
          <w:p w:rsidR="005638E3" w:rsidRPr="00967B67" w:rsidRDefault="005638E3" w:rsidP="004C213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en-GB"/>
              </w:rPr>
            </w:pPr>
          </w:p>
        </w:tc>
      </w:tr>
    </w:tbl>
    <w:p w:rsidR="005638E3" w:rsidRDefault="005638E3" w:rsidP="005638E3"/>
    <w:p w:rsidR="00967B67" w:rsidRDefault="00967B67" w:rsidP="005638E3"/>
    <w:p w:rsidR="00967B67" w:rsidRDefault="00967B67" w:rsidP="005638E3"/>
    <w:p w:rsidR="00967B67" w:rsidRDefault="00967B67" w:rsidP="005638E3"/>
    <w:p w:rsidR="00967B67" w:rsidRDefault="00967B67" w:rsidP="005638E3"/>
    <w:p w:rsidR="00967B67" w:rsidRDefault="00967B67" w:rsidP="005638E3"/>
    <w:p w:rsidR="00967B67" w:rsidRDefault="00967B67" w:rsidP="005638E3"/>
    <w:p w:rsidR="00967B67" w:rsidRDefault="00967B67" w:rsidP="005638E3"/>
    <w:p w:rsidR="00967B67" w:rsidRDefault="00967B67" w:rsidP="005638E3"/>
    <w:p w:rsidR="005638E3" w:rsidRDefault="005638E3" w:rsidP="005638E3">
      <w:pPr>
        <w:rPr>
          <w:rFonts w:ascii="Arial" w:hAnsi="Arial" w:cs="Arial"/>
          <w:sz w:val="24"/>
          <w:szCs w:val="24"/>
        </w:rPr>
      </w:pPr>
      <w:r w:rsidRPr="007F0FF4">
        <w:rPr>
          <w:rFonts w:ascii="Arial" w:hAnsi="Arial" w:cs="Arial"/>
          <w:sz w:val="24"/>
          <w:szCs w:val="24"/>
        </w:rPr>
        <w:t>Appendix C:</w:t>
      </w:r>
    </w:p>
    <w:p w:rsidR="005638E3" w:rsidRPr="007F0FF4" w:rsidRDefault="005638E3" w:rsidP="00563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Progress judgements: -</w:t>
      </w:r>
    </w:p>
    <w:tbl>
      <w:tblPr>
        <w:tblW w:w="15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476"/>
        <w:gridCol w:w="3476"/>
        <w:gridCol w:w="3476"/>
        <w:gridCol w:w="3477"/>
      </w:tblGrid>
      <w:tr w:rsidR="005638E3" w:rsidRPr="007F0FF4" w:rsidTr="004C213D"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Addressing the recommendation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Aspects still requiring attention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 xml:space="preserve">Impact on standards and / or quality of provision 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 xml:space="preserve">Work required on the next monitoring visit </w:t>
            </w:r>
          </w:p>
        </w:tc>
      </w:tr>
      <w:tr w:rsidR="005638E3" w:rsidRPr="007F0FF4" w:rsidTr="004C213D"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Limited progress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sz w:val="24"/>
                <w:szCs w:val="24"/>
                <w:lang w:eastAsia="en-GB"/>
              </w:rPr>
              <w:t>Does not meet the recommendation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sz w:val="24"/>
                <w:szCs w:val="24"/>
                <w:lang w:eastAsia="en-GB"/>
              </w:rPr>
              <w:t>All or many important aspects still awaiting attention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sz w:val="24"/>
                <w:szCs w:val="24"/>
                <w:lang w:eastAsia="en-GB"/>
              </w:rPr>
              <w:t>No impact on standards and/or quality of provision (e.g. standards have declined since core inspection in key indicators)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sz w:val="24"/>
                <w:szCs w:val="24"/>
                <w:lang w:eastAsia="en-GB"/>
              </w:rPr>
              <w:t>Much work still to do and many aspects still to consider</w:t>
            </w:r>
          </w:p>
        </w:tc>
      </w:tr>
      <w:tr w:rsidR="005638E3" w:rsidRPr="007F0FF4" w:rsidTr="004C213D"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Satisfactory progress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sz w:val="24"/>
                <w:szCs w:val="24"/>
                <w:lang w:eastAsia="en-GB"/>
              </w:rPr>
              <w:t>Addresses the recommendation in many respects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A few important aspects still require significant attention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7F0FF4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Limited impact on standards and/or quality of provision </w:t>
            </w:r>
          </w:p>
          <w:p w:rsidR="005638E3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:rsidR="005638E3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sz w:val="24"/>
                <w:szCs w:val="24"/>
                <w:lang w:eastAsia="en-GB"/>
              </w:rPr>
              <w:t>Many aspects addressed but still significant work to do in important areas</w:t>
            </w:r>
          </w:p>
        </w:tc>
      </w:tr>
      <w:tr w:rsidR="005638E3" w:rsidRPr="007F0FF4" w:rsidTr="004C213D"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Strong progress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Addresses the recommendation in most respects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sz w:val="24"/>
                <w:szCs w:val="24"/>
                <w:lang w:eastAsia="en-GB"/>
              </w:rPr>
              <w:t>Only minor aspects still require attention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7F0FF4">
              <w:rPr>
                <w:rFonts w:ascii="Arial" w:eastAsia="Calibri" w:hAnsi="Arial" w:cs="Arial"/>
                <w:sz w:val="24"/>
                <w:szCs w:val="24"/>
                <w:lang w:eastAsia="en-GB"/>
              </w:rPr>
              <w:t>Positive impact on standards and / or quality of provision</w:t>
            </w:r>
          </w:p>
          <w:p w:rsidR="005638E3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:rsidR="005638E3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sz w:val="24"/>
                <w:szCs w:val="24"/>
                <w:lang w:eastAsia="en-GB"/>
              </w:rPr>
              <w:t>Most aspects covered already with little significant work left to do</w:t>
            </w:r>
          </w:p>
        </w:tc>
      </w:tr>
      <w:tr w:rsidR="005638E3" w:rsidRPr="007F0FF4" w:rsidTr="004C213D"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 w:rsidRPr="007F0F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Very good progress</w:t>
            </w:r>
          </w:p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Addresses the recommendation in all aspects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sz w:val="24"/>
                <w:szCs w:val="24"/>
                <w:lang w:eastAsia="en-GB"/>
              </w:rPr>
              <w:t>No aspects require further attention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7F0FF4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Very good impact on quality of provision </w:t>
            </w:r>
          </w:p>
          <w:p w:rsidR="005638E3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:rsidR="005638E3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E3" w:rsidRPr="007F0FF4" w:rsidRDefault="005638E3" w:rsidP="004C213D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FF4">
              <w:rPr>
                <w:rFonts w:ascii="Arial" w:eastAsia="Calibri" w:hAnsi="Arial" w:cs="Arial"/>
                <w:sz w:val="24"/>
                <w:szCs w:val="24"/>
                <w:lang w:eastAsia="en-GB"/>
              </w:rPr>
              <w:t>School to maintain and build on improved practice</w:t>
            </w:r>
          </w:p>
        </w:tc>
      </w:tr>
    </w:tbl>
    <w:p w:rsidR="00DE497F" w:rsidRDefault="00DE497F" w:rsidP="002E565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E497F" w:rsidRDefault="00DE497F" w:rsidP="002E565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E497F" w:rsidRDefault="00DE497F" w:rsidP="002E565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D2B55" w:rsidRPr="00DD2B55" w:rsidRDefault="00DD2B55" w:rsidP="002E565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7F0FF4" w:rsidRDefault="007F0FF4"/>
    <w:sectPr w:rsidR="007F0FF4" w:rsidSect="0084223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D0" w:rsidRDefault="005A26D0" w:rsidP="002E5659">
      <w:pPr>
        <w:spacing w:after="0" w:line="240" w:lineRule="auto"/>
      </w:pPr>
      <w:r>
        <w:separator/>
      </w:r>
    </w:p>
  </w:endnote>
  <w:endnote w:type="continuationSeparator" w:id="0">
    <w:p w:rsidR="005A26D0" w:rsidRDefault="005A26D0" w:rsidP="002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D0" w:rsidRDefault="005A26D0" w:rsidP="002E5659">
      <w:pPr>
        <w:spacing w:after="0" w:line="240" w:lineRule="auto"/>
      </w:pPr>
      <w:r>
        <w:separator/>
      </w:r>
    </w:p>
  </w:footnote>
  <w:footnote w:type="continuationSeparator" w:id="0">
    <w:p w:rsidR="005A26D0" w:rsidRDefault="005A26D0" w:rsidP="002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D0" w:rsidRPr="005D39D5" w:rsidRDefault="005A26D0" w:rsidP="000472CC">
    <w:pPr>
      <w:pStyle w:val="Header"/>
      <w:jc w:val="center"/>
      <w:rPr>
        <w:b/>
        <w:sz w:val="32"/>
        <w:szCs w:val="32"/>
        <w:u w:val="single"/>
      </w:rPr>
    </w:pPr>
    <w:r w:rsidRPr="005D39D5">
      <w:rPr>
        <w:b/>
        <w:noProof/>
        <w:sz w:val="32"/>
        <w:szCs w:val="32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9639300</wp:posOffset>
          </wp:positionH>
          <wp:positionV relativeFrom="paragraph">
            <wp:posOffset>-401955</wp:posOffset>
          </wp:positionV>
          <wp:extent cx="523875" cy="526278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an 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62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39D5">
      <w:rPr>
        <w:b/>
        <w:sz w:val="32"/>
        <w:szCs w:val="32"/>
        <w:u w:val="single"/>
      </w:rPr>
      <w:t>Ysgol Bryn Derw Schoo</w:t>
    </w:r>
    <w:r>
      <w:rPr>
        <w:b/>
        <w:sz w:val="32"/>
        <w:szCs w:val="32"/>
        <w:u w:val="single"/>
      </w:rPr>
      <w:t>l Development Plan 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2C7D"/>
    <w:multiLevelType w:val="hybridMultilevel"/>
    <w:tmpl w:val="DFA44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5F8A"/>
    <w:multiLevelType w:val="hybridMultilevel"/>
    <w:tmpl w:val="F3B63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B71C5"/>
    <w:multiLevelType w:val="hybridMultilevel"/>
    <w:tmpl w:val="E21E4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36A61"/>
    <w:multiLevelType w:val="hybridMultilevel"/>
    <w:tmpl w:val="A07A0626"/>
    <w:lvl w:ilvl="0" w:tplc="6D28F02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206EA"/>
    <w:multiLevelType w:val="hybridMultilevel"/>
    <w:tmpl w:val="99B2C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C4D26"/>
    <w:multiLevelType w:val="hybridMultilevel"/>
    <w:tmpl w:val="A6B26D0A"/>
    <w:lvl w:ilvl="0" w:tplc="347CF5F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13C4E"/>
    <w:multiLevelType w:val="hybridMultilevel"/>
    <w:tmpl w:val="6D36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C1357"/>
    <w:multiLevelType w:val="hybridMultilevel"/>
    <w:tmpl w:val="7714B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F7D42"/>
    <w:multiLevelType w:val="hybridMultilevel"/>
    <w:tmpl w:val="533C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47B34"/>
    <w:multiLevelType w:val="multilevel"/>
    <w:tmpl w:val="C024A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215C17"/>
    <w:multiLevelType w:val="hybridMultilevel"/>
    <w:tmpl w:val="5EB83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13F2F"/>
    <w:multiLevelType w:val="hybridMultilevel"/>
    <w:tmpl w:val="DB18D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A4DAA"/>
    <w:multiLevelType w:val="hybridMultilevel"/>
    <w:tmpl w:val="E648D460"/>
    <w:lvl w:ilvl="0" w:tplc="581C9A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B6ABF"/>
    <w:multiLevelType w:val="hybridMultilevel"/>
    <w:tmpl w:val="C40EBE88"/>
    <w:lvl w:ilvl="0" w:tplc="CC52E97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0711A"/>
    <w:multiLevelType w:val="hybridMultilevel"/>
    <w:tmpl w:val="64F81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12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1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3E"/>
    <w:rsid w:val="000149D0"/>
    <w:rsid w:val="0004172F"/>
    <w:rsid w:val="000419EA"/>
    <w:rsid w:val="000472CC"/>
    <w:rsid w:val="00063633"/>
    <w:rsid w:val="00063EA9"/>
    <w:rsid w:val="0007156F"/>
    <w:rsid w:val="00096953"/>
    <w:rsid w:val="000979B7"/>
    <w:rsid w:val="000A3FB9"/>
    <w:rsid w:val="000D68CA"/>
    <w:rsid w:val="000D7205"/>
    <w:rsid w:val="000E5EBE"/>
    <w:rsid w:val="0010383F"/>
    <w:rsid w:val="00111328"/>
    <w:rsid w:val="00112ED2"/>
    <w:rsid w:val="001305CE"/>
    <w:rsid w:val="00140A41"/>
    <w:rsid w:val="00144BD6"/>
    <w:rsid w:val="00165346"/>
    <w:rsid w:val="001A08E6"/>
    <w:rsid w:val="002012C7"/>
    <w:rsid w:val="00201490"/>
    <w:rsid w:val="00201B69"/>
    <w:rsid w:val="0022500F"/>
    <w:rsid w:val="00234AE0"/>
    <w:rsid w:val="00261C34"/>
    <w:rsid w:val="002877FC"/>
    <w:rsid w:val="002939AA"/>
    <w:rsid w:val="002A108A"/>
    <w:rsid w:val="002A1DF5"/>
    <w:rsid w:val="002A4EFD"/>
    <w:rsid w:val="002B1104"/>
    <w:rsid w:val="002B207A"/>
    <w:rsid w:val="002C63E1"/>
    <w:rsid w:val="002E1EC7"/>
    <w:rsid w:val="002E5659"/>
    <w:rsid w:val="002E6213"/>
    <w:rsid w:val="00306E78"/>
    <w:rsid w:val="00314BF9"/>
    <w:rsid w:val="00323FEA"/>
    <w:rsid w:val="0033414F"/>
    <w:rsid w:val="00342AD1"/>
    <w:rsid w:val="00366CB6"/>
    <w:rsid w:val="003671C6"/>
    <w:rsid w:val="00387BD9"/>
    <w:rsid w:val="003C4BC1"/>
    <w:rsid w:val="003C7FFD"/>
    <w:rsid w:val="003F1731"/>
    <w:rsid w:val="003F625A"/>
    <w:rsid w:val="00411A52"/>
    <w:rsid w:val="00444FB1"/>
    <w:rsid w:val="00457B3A"/>
    <w:rsid w:val="0049055C"/>
    <w:rsid w:val="004A4CA6"/>
    <w:rsid w:val="004C213D"/>
    <w:rsid w:val="004D1C56"/>
    <w:rsid w:val="004E434A"/>
    <w:rsid w:val="004E60FD"/>
    <w:rsid w:val="00533216"/>
    <w:rsid w:val="00546E55"/>
    <w:rsid w:val="0055280D"/>
    <w:rsid w:val="005638E3"/>
    <w:rsid w:val="00577A38"/>
    <w:rsid w:val="005903E0"/>
    <w:rsid w:val="005A26D0"/>
    <w:rsid w:val="005A4D23"/>
    <w:rsid w:val="005B589D"/>
    <w:rsid w:val="005D39D5"/>
    <w:rsid w:val="005D59A2"/>
    <w:rsid w:val="005D723A"/>
    <w:rsid w:val="005E39AA"/>
    <w:rsid w:val="005F505D"/>
    <w:rsid w:val="0060535B"/>
    <w:rsid w:val="00616EEF"/>
    <w:rsid w:val="00624931"/>
    <w:rsid w:val="00630763"/>
    <w:rsid w:val="0064640C"/>
    <w:rsid w:val="00651270"/>
    <w:rsid w:val="00657B4E"/>
    <w:rsid w:val="0067290C"/>
    <w:rsid w:val="00672D02"/>
    <w:rsid w:val="006732A8"/>
    <w:rsid w:val="00681197"/>
    <w:rsid w:val="00682D04"/>
    <w:rsid w:val="006870F7"/>
    <w:rsid w:val="006A4687"/>
    <w:rsid w:val="006B6DFC"/>
    <w:rsid w:val="006E2DB5"/>
    <w:rsid w:val="00700B57"/>
    <w:rsid w:val="007049A9"/>
    <w:rsid w:val="00723913"/>
    <w:rsid w:val="00742CBB"/>
    <w:rsid w:val="007471C5"/>
    <w:rsid w:val="00752620"/>
    <w:rsid w:val="007625C4"/>
    <w:rsid w:val="007A4D41"/>
    <w:rsid w:val="007F0FF4"/>
    <w:rsid w:val="007F34F6"/>
    <w:rsid w:val="007F697D"/>
    <w:rsid w:val="00804E3E"/>
    <w:rsid w:val="0084223E"/>
    <w:rsid w:val="0086090C"/>
    <w:rsid w:val="00860F00"/>
    <w:rsid w:val="00862AB4"/>
    <w:rsid w:val="008778A5"/>
    <w:rsid w:val="0089326E"/>
    <w:rsid w:val="00894E63"/>
    <w:rsid w:val="008B5D13"/>
    <w:rsid w:val="008B60BB"/>
    <w:rsid w:val="008D6248"/>
    <w:rsid w:val="008D6866"/>
    <w:rsid w:val="008E64D8"/>
    <w:rsid w:val="0090552D"/>
    <w:rsid w:val="0091320F"/>
    <w:rsid w:val="0091637D"/>
    <w:rsid w:val="00920743"/>
    <w:rsid w:val="00922933"/>
    <w:rsid w:val="00922C96"/>
    <w:rsid w:val="009531FF"/>
    <w:rsid w:val="00967B67"/>
    <w:rsid w:val="0098418A"/>
    <w:rsid w:val="009920A1"/>
    <w:rsid w:val="009A09A2"/>
    <w:rsid w:val="009A0BD7"/>
    <w:rsid w:val="009B34FB"/>
    <w:rsid w:val="009C2F6F"/>
    <w:rsid w:val="009E1597"/>
    <w:rsid w:val="009E6E3A"/>
    <w:rsid w:val="00A4021C"/>
    <w:rsid w:val="00A4489B"/>
    <w:rsid w:val="00A53F22"/>
    <w:rsid w:val="00A53FDD"/>
    <w:rsid w:val="00A72C79"/>
    <w:rsid w:val="00A77CBD"/>
    <w:rsid w:val="00A9406B"/>
    <w:rsid w:val="00B07A50"/>
    <w:rsid w:val="00B144E8"/>
    <w:rsid w:val="00B25DAE"/>
    <w:rsid w:val="00B365F7"/>
    <w:rsid w:val="00B5157D"/>
    <w:rsid w:val="00B63971"/>
    <w:rsid w:val="00B701E3"/>
    <w:rsid w:val="00B93A6C"/>
    <w:rsid w:val="00BA0B5A"/>
    <w:rsid w:val="00BA1487"/>
    <w:rsid w:val="00BC5370"/>
    <w:rsid w:val="00BC5F54"/>
    <w:rsid w:val="00BC5FDB"/>
    <w:rsid w:val="00BC60B3"/>
    <w:rsid w:val="00BE03D0"/>
    <w:rsid w:val="00BE1AA9"/>
    <w:rsid w:val="00BF65F9"/>
    <w:rsid w:val="00C00612"/>
    <w:rsid w:val="00C04539"/>
    <w:rsid w:val="00C21ED1"/>
    <w:rsid w:val="00C5703B"/>
    <w:rsid w:val="00C6318C"/>
    <w:rsid w:val="00C80CFC"/>
    <w:rsid w:val="00C81961"/>
    <w:rsid w:val="00C877E1"/>
    <w:rsid w:val="00CA1EE1"/>
    <w:rsid w:val="00CA2617"/>
    <w:rsid w:val="00CE7262"/>
    <w:rsid w:val="00D115CA"/>
    <w:rsid w:val="00D15899"/>
    <w:rsid w:val="00D22F4D"/>
    <w:rsid w:val="00D4206C"/>
    <w:rsid w:val="00D44929"/>
    <w:rsid w:val="00D54ACD"/>
    <w:rsid w:val="00D640D1"/>
    <w:rsid w:val="00D7696B"/>
    <w:rsid w:val="00D826B9"/>
    <w:rsid w:val="00D90C63"/>
    <w:rsid w:val="00DA257E"/>
    <w:rsid w:val="00DA4A60"/>
    <w:rsid w:val="00DA6D60"/>
    <w:rsid w:val="00DC3DC1"/>
    <w:rsid w:val="00DD2B55"/>
    <w:rsid w:val="00DE497F"/>
    <w:rsid w:val="00DF29B1"/>
    <w:rsid w:val="00DF508F"/>
    <w:rsid w:val="00DF6B29"/>
    <w:rsid w:val="00E00830"/>
    <w:rsid w:val="00E0775A"/>
    <w:rsid w:val="00E16BC2"/>
    <w:rsid w:val="00E20738"/>
    <w:rsid w:val="00E20F4A"/>
    <w:rsid w:val="00E23498"/>
    <w:rsid w:val="00E5062B"/>
    <w:rsid w:val="00E55B39"/>
    <w:rsid w:val="00E6798E"/>
    <w:rsid w:val="00E83632"/>
    <w:rsid w:val="00E917C2"/>
    <w:rsid w:val="00E97E7B"/>
    <w:rsid w:val="00ED423C"/>
    <w:rsid w:val="00ED51F5"/>
    <w:rsid w:val="00EE0E45"/>
    <w:rsid w:val="00EE52C5"/>
    <w:rsid w:val="00F14A8C"/>
    <w:rsid w:val="00F24C0C"/>
    <w:rsid w:val="00F405DF"/>
    <w:rsid w:val="00F62EA5"/>
    <w:rsid w:val="00F66179"/>
    <w:rsid w:val="00F919FD"/>
    <w:rsid w:val="00FA1087"/>
    <w:rsid w:val="00FE2993"/>
    <w:rsid w:val="00FE432C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869C9BCA-2C7B-44B6-8DDA-A11FB0C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22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23E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customStyle="1" w:styleId="Default">
    <w:name w:val="Default"/>
    <w:rsid w:val="008422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E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659"/>
  </w:style>
  <w:style w:type="paragraph" w:styleId="Footer">
    <w:name w:val="footer"/>
    <w:basedOn w:val="Normal"/>
    <w:link w:val="FooterChar"/>
    <w:uiPriority w:val="99"/>
    <w:unhideWhenUsed/>
    <w:rsid w:val="002E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659"/>
  </w:style>
  <w:style w:type="paragraph" w:styleId="BalloonText">
    <w:name w:val="Balloon Text"/>
    <w:basedOn w:val="Normal"/>
    <w:link w:val="BalloonTextChar"/>
    <w:uiPriority w:val="99"/>
    <w:semiHidden/>
    <w:unhideWhenUsed/>
    <w:rsid w:val="007F3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7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701E-7963-45D9-8FD4-9CB64223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2386</Words>
  <Characters>13603</Characters>
  <Application>Microsoft Office Word</Application>
  <DocSecurity>4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</Company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Drew</dc:creator>
  <cp:keywords/>
  <dc:description/>
  <cp:lastModifiedBy>NYBD.AThomas</cp:lastModifiedBy>
  <cp:revision>2</cp:revision>
  <cp:lastPrinted>2021-09-03T14:32:00Z</cp:lastPrinted>
  <dcterms:created xsi:type="dcterms:W3CDTF">2024-11-18T11:37:00Z</dcterms:created>
  <dcterms:modified xsi:type="dcterms:W3CDTF">2024-11-18T11:37:00Z</dcterms:modified>
</cp:coreProperties>
</file>